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rPr/>
      </w:pPr>
      <w:r>
        <w:rPr/>
        <w:t>Publishing Ethics and Malpractice Statement</w:t>
      </w:r>
    </w:p>
    <w:p>
      <w:pPr>
        <w:pStyle w:val="Normal"/>
        <w:spacing w:before="0" w:after="120"/>
        <w:rPr>
          <w:rFonts w:ascii="Calibri" w:hAnsi="Calibri" w:cs="Calibri"/>
        </w:rPr>
      </w:pPr>
      <w:r>
        <w:rPr>
          <w:rFonts w:cs="Calibri" w:ascii="Calibri" w:hAnsi="Calibri"/>
          <w:b/>
          <w:bCs/>
        </w:rPr>
        <w:t>Journal of Play in Adulthood</w:t>
      </w:r>
    </w:p>
    <w:p>
      <w:pPr>
        <w:pStyle w:val="Normal"/>
        <w:spacing w:before="0" w:after="240"/>
        <w:rPr>
          <w:rFonts w:ascii="Calibri" w:hAnsi="Calibri" w:cs="Calibri"/>
        </w:rPr>
      </w:pPr>
      <w:r>
        <w:rPr>
          <w:rFonts w:cs="Calibri" w:ascii="Calibri" w:hAnsi="Calibri"/>
          <w:i/>
          <w:iCs/>
        </w:rPr>
        <w:t>Published by: University of Huddersfield Press</w:t>
      </w:r>
    </w:p>
    <w:p>
      <w:pPr>
        <w:pStyle w:val="Heading2"/>
        <w:rPr/>
      </w:pPr>
      <w:r>
        <w:rPr/>
        <w:t>1. Introduction</w:t>
      </w:r>
    </w:p>
    <w:p>
      <w:pPr>
        <w:pStyle w:val="Normal"/>
        <w:spacing w:before="0" w:after="120"/>
        <w:rPr>
          <w:rFonts w:ascii="Calibri" w:hAnsi="Calibri" w:cs="Calibri"/>
        </w:rPr>
      </w:pPr>
      <w:r>
        <w:rPr>
          <w:rFonts w:cs="Calibri" w:ascii="Calibri" w:hAnsi="Calibri"/>
        </w:rPr>
        <w:t>The Journal of Play in Adulthood (JPA) is committed to maintaining the highest standards of research ethics and publication integrity. This statement sets out the ethical principles and standards expected of all those involved in the journal's activities.</w:t>
      </w:r>
    </w:p>
    <w:p>
      <w:pPr>
        <w:pStyle w:val="Normal"/>
        <w:spacing w:before="0" w:after="120"/>
        <w:rPr>
          <w:rFonts w:ascii="Calibri" w:hAnsi="Calibri" w:cs="Calibri"/>
        </w:rPr>
      </w:pPr>
      <w:r>
        <w:rPr>
          <w:rFonts w:cs="Calibri" w:ascii="Calibri" w:hAnsi="Calibri"/>
        </w:rPr>
        <w:t>The journal adopts and adapts the ethical principles established by the British Educational Research Association (BERA) in their Ethical Guidelines for Educational Research (5th edition, 2024), recognising the multidisciplinary nature of play research and the diverse methodological approaches employed across this field.</w:t>
      </w:r>
    </w:p>
    <w:p>
      <w:pPr>
        <w:pStyle w:val="Normal"/>
        <w:spacing w:before="0" w:after="240"/>
        <w:rPr>
          <w:rFonts w:ascii="Calibri" w:hAnsi="Calibri" w:cs="Calibri"/>
        </w:rPr>
      </w:pPr>
      <w:r>
        <w:rPr>
          <w:rFonts w:cs="Calibri" w:ascii="Calibri" w:hAnsi="Calibri"/>
        </w:rPr>
        <w:t>This statement is intended to meet COPE (Committee on Publication Ethics) requirements for publication ethics and malpractice statements, and reflects best practice in scholarly publishing.</w:t>
      </w:r>
    </w:p>
    <w:p>
      <w:pPr>
        <w:pStyle w:val="Heading3"/>
        <w:rPr/>
      </w:pPr>
      <w:r>
        <w:rPr/>
        <w:t>Scope</w:t>
      </w:r>
    </w:p>
    <w:p>
      <w:pPr>
        <w:pStyle w:val="Normal"/>
        <w:spacing w:before="0" w:after="240"/>
        <w:rPr>
          <w:rFonts w:ascii="Calibri" w:hAnsi="Calibri" w:cs="Calibri"/>
        </w:rPr>
      </w:pPr>
      <w:r>
        <w:rPr>
          <w:rFonts w:cs="Calibri" w:ascii="Calibri" w:hAnsi="Calibri"/>
        </w:rPr>
        <w:t>This statement applies to all submissions to the Journal of Play in Adulthood, including research articles, practice-based reports, case studies, literature reviews, theoretical papers, and other scholarly contributions. The journal welcomes research employing diverse methodological approaches and theoretical perspectives, recognising that play research spans multiple disciplines and professional contexts.</w:t>
      </w:r>
    </w:p>
    <w:p>
      <w:pPr>
        <w:pStyle w:val="Heading2"/>
        <w:rPr/>
      </w:pPr>
      <w:r>
        <w:rPr/>
        <w:t>2. Ethical Principles Underpinning the Journal</w:t>
      </w:r>
    </w:p>
    <w:p>
      <w:pPr>
        <w:pStyle w:val="Normal"/>
        <w:spacing w:before="0" w:after="240"/>
        <w:rPr>
          <w:rFonts w:ascii="Calibri" w:hAnsi="Calibri" w:cs="Calibri"/>
        </w:rPr>
      </w:pPr>
      <w:r>
        <w:rPr>
          <w:rFonts w:cs="Calibri" w:ascii="Calibri" w:hAnsi="Calibri"/>
        </w:rPr>
        <w:t>The Journal of Play in Adulthood is committed to the following ethical principles:</w:t>
      </w:r>
    </w:p>
    <w:p>
      <w:pPr>
        <w:pStyle w:val="Heading4"/>
        <w:rPr/>
      </w:pPr>
      <w:r>
        <w:rPr/>
        <w:t>Play as a Democratic and Inclusive Practice</w:t>
      </w:r>
    </w:p>
    <w:p>
      <w:pPr>
        <w:pStyle w:val="Normal"/>
        <w:spacing w:before="0" w:after="240"/>
        <w:rPr>
          <w:rFonts w:ascii="Calibri" w:hAnsi="Calibri" w:cs="Calibri"/>
        </w:rPr>
      </w:pPr>
      <w:r>
        <w:rPr>
          <w:rFonts w:cs="Calibri" w:ascii="Calibri" w:hAnsi="Calibri"/>
        </w:rPr>
        <w:t>Research on play should recognise play as fundamental to human flourishing across the lifespan and in diverse contexts. The journal values research that is inclusive of different interests, values, funders, methods and perspectives, and that acknowledges play across all populations and cultures.</w:t>
      </w:r>
    </w:p>
    <w:p>
      <w:pPr>
        <w:pStyle w:val="Heading4"/>
        <w:rPr/>
      </w:pPr>
      <w:r>
        <w:rPr/>
        <w:t>Respect for Persons in Playful Contexts</w:t>
      </w:r>
    </w:p>
    <w:p>
      <w:pPr>
        <w:pStyle w:val="Normal"/>
        <w:spacing w:before="0" w:after="240"/>
        <w:rPr>
          <w:rFonts w:ascii="Calibri" w:hAnsi="Calibri" w:cs="Calibri"/>
        </w:rPr>
      </w:pPr>
      <w:r>
        <w:rPr>
          <w:rFonts w:cs="Calibri" w:ascii="Calibri" w:hAnsi="Calibri"/>
        </w:rPr>
        <w:t>All research involving human participants in play contexts must be conducted with respect for the person, recognising that play involves unique dynamics - including spontaneity, creativity, joy, openness to failure, and sometimes vulnerability - and must treat participants fairly, sensitively, and with dignity. Special attention should be paid to power dynamics in playful settings, where the boundary between facilitation and research may blur.</w:t>
      </w:r>
    </w:p>
    <w:p>
      <w:pPr>
        <w:pStyle w:val="Heading4"/>
        <w:rPr/>
      </w:pPr>
      <w:r>
        <w:rPr/>
        <w:t>Integrity in Play Research</w:t>
      </w:r>
    </w:p>
    <w:p>
      <w:pPr>
        <w:pStyle w:val="Normal"/>
        <w:spacing w:before="0" w:after="240"/>
        <w:rPr>
          <w:rFonts w:ascii="Calibri" w:hAnsi="Calibri" w:cs="Calibri"/>
        </w:rPr>
      </w:pPr>
      <w:r>
        <w:rPr>
          <w:rFonts w:cs="Calibri" w:ascii="Calibri" w:hAnsi="Calibri"/>
        </w:rPr>
        <w:t>Research on play and playfulness must be conducted with integrity throughout, employing methodologies that are appropriate to the research purpose. Authors must report findings honestly and transparently, avoiding distortion, suppression or selective reporting of evidence. Research should be conducted transparently, with clear communication between researchers and participants, sponsors, and stakeholders.</w:t>
      </w:r>
    </w:p>
    <w:p>
      <w:pPr>
        <w:pStyle w:val="Heading4"/>
        <w:rPr/>
      </w:pPr>
      <w:r>
        <w:rPr/>
        <w:t>Authenticity and Authorship</w:t>
      </w:r>
    </w:p>
    <w:p>
      <w:pPr>
        <w:pStyle w:val="Normal"/>
        <w:spacing w:before="0" w:after="240"/>
        <w:rPr>
          <w:rFonts w:ascii="Calibri" w:hAnsi="Calibri" w:cs="Calibri"/>
        </w:rPr>
      </w:pPr>
      <w:r>
        <w:rPr>
          <w:rFonts w:cs="Calibri" w:ascii="Calibri" w:hAnsi="Calibri"/>
        </w:rPr>
        <w:t>The intellectual work of designing, analysing, interpreting and communicating play research must remain the authentic responsibility of the human research team. This principle underpins the journal's commitment to human authorship and guards against the substitution of human creativity and judgment by artificial means.</w:t>
      </w:r>
    </w:p>
    <w:p>
      <w:pPr>
        <w:pStyle w:val="Heading4"/>
        <w:rPr/>
      </w:pPr>
      <w:r>
        <w:rPr/>
        <w:t>Social Responsibility in Play Research</w:t>
      </w:r>
    </w:p>
    <w:p>
      <w:pPr>
        <w:pStyle w:val="Normal"/>
        <w:spacing w:before="0" w:after="240"/>
        <w:rPr>
          <w:rFonts w:ascii="Calibri" w:hAnsi="Calibri" w:cs="Calibri"/>
        </w:rPr>
      </w:pPr>
      <w:r>
        <w:rPr>
          <w:rFonts w:cs="Calibri" w:ascii="Calibri" w:hAnsi="Calibri"/>
        </w:rPr>
        <w:t>All researchers conducting play research should be aware of their social responsibilities in conducting and disseminating their research. This includes considering how research findings might benefit practitioners, teachers, researchers, educational leaders, policymakers and wider society in understanding and valuing play. We champion the importance of considering how play research might address inequalities or contribute to social good.</w:t>
      </w:r>
    </w:p>
    <w:p>
      <w:pPr>
        <w:pStyle w:val="Heading4"/>
        <w:rPr/>
      </w:pPr>
      <w:r>
        <w:rPr/>
        <w:t>Knowledge as a Shared Resource</w:t>
      </w:r>
    </w:p>
    <w:p>
      <w:pPr>
        <w:pStyle w:val="Normal"/>
        <w:spacing w:before="0" w:after="240"/>
        <w:rPr>
          <w:rFonts w:ascii="Calibri" w:hAnsi="Calibri" w:cs="Calibri"/>
        </w:rPr>
      </w:pPr>
      <w:r>
        <w:rPr>
          <w:rFonts w:cs="Calibri" w:ascii="Calibri" w:hAnsi="Calibri"/>
        </w:rPr>
        <w:t>The journal is committed to open access publishing to maximise the accessibility of play research findings. Knowledge about play should be available to the widest possible audience of practitioners, researchers, educators, and communities, contributing to collective understanding of play's value and practice.</w:t>
      </w:r>
    </w:p>
    <w:p>
      <w:pPr>
        <w:pStyle w:val="Heading2"/>
        <w:rPr/>
      </w:pPr>
      <w:r>
        <w:rPr/>
        <w:t>3. Responsibilities of Authors</w:t>
      </w:r>
    </w:p>
    <w:p>
      <w:pPr>
        <w:pStyle w:val="Heading3"/>
        <w:rPr/>
      </w:pPr>
      <w:r>
        <w:rPr/>
        <w:t>Research Integrity</w:t>
      </w:r>
    </w:p>
    <w:p>
      <w:pPr>
        <w:pStyle w:val="Normal"/>
        <w:spacing w:before="0" w:after="120"/>
        <w:rPr>
          <w:rFonts w:ascii="Calibri" w:hAnsi="Calibri" w:cs="Calibri"/>
        </w:rPr>
      </w:pPr>
      <w:r>
        <w:rPr>
          <w:rFonts w:cs="Calibri" w:ascii="Calibri" w:hAnsi="Calibri"/>
        </w:rPr>
        <w:t>All researchers must protect the integrity and reputation of research by conducting their work to the highest standards. This includes:</w:t>
      </w:r>
    </w:p>
    <w:p>
      <w:pPr>
        <w:pStyle w:val="ListParagraph"/>
        <w:numPr>
          <w:ilvl w:val="0"/>
          <w:numId w:val="5"/>
        </w:numPr>
        <w:rPr>
          <w:rFonts w:ascii="Calibri" w:hAnsi="Calibri" w:cs="Calibri"/>
        </w:rPr>
      </w:pPr>
      <w:r>
        <w:rPr>
          <w:rFonts w:cs="Calibri" w:ascii="Calibri" w:hAnsi="Calibri"/>
        </w:rPr>
        <w:t>Accurate reporting of methods, findings and limitations;</w:t>
      </w:r>
    </w:p>
    <w:p>
      <w:pPr>
        <w:pStyle w:val="ListParagraph"/>
        <w:numPr>
          <w:ilvl w:val="0"/>
          <w:numId w:val="6"/>
        </w:numPr>
        <w:rPr>
          <w:rFonts w:ascii="Calibri" w:hAnsi="Calibri" w:cs="Calibri"/>
        </w:rPr>
      </w:pPr>
      <w:r>
        <w:rPr>
          <w:rFonts w:cs="Calibri" w:ascii="Calibri" w:hAnsi="Calibri"/>
        </w:rPr>
        <w:t>Honest acknowledgement of funding sources and conflicts of interest;</w:t>
      </w:r>
    </w:p>
    <w:p>
      <w:pPr>
        <w:pStyle w:val="ListParagraph"/>
        <w:numPr>
          <w:ilvl w:val="0"/>
          <w:numId w:val="7"/>
        </w:numPr>
        <w:rPr>
          <w:rFonts w:ascii="Calibri" w:hAnsi="Calibri" w:cs="Calibri"/>
        </w:rPr>
      </w:pPr>
      <w:r>
        <w:rPr>
          <w:rFonts w:cs="Calibri" w:ascii="Calibri" w:hAnsi="Calibri"/>
        </w:rPr>
        <w:t>Timely and transparent communication of research outcomes;</w:t>
      </w:r>
    </w:p>
    <w:p>
      <w:pPr>
        <w:pStyle w:val="ListParagraph"/>
        <w:numPr>
          <w:ilvl w:val="0"/>
          <w:numId w:val="8"/>
        </w:numPr>
        <w:spacing w:before="0" w:after="180"/>
        <w:rPr>
          <w:rFonts w:ascii="Calibri" w:hAnsi="Calibri" w:cs="Calibri"/>
        </w:rPr>
      </w:pPr>
      <w:r>
        <w:rPr>
          <w:rFonts w:cs="Calibri" w:ascii="Calibri" w:hAnsi="Calibri"/>
        </w:rPr>
        <w:t>Willingness to make data and methods available for reasonable external scrutiny (subject to confidentiality constraints).</w:t>
      </w:r>
    </w:p>
    <w:p>
      <w:pPr>
        <w:pStyle w:val="Heading2"/>
        <w:rPr>
          <w:rFonts w:cs="Calibri"/>
          <w:sz w:val="22"/>
          <w:szCs w:val="22"/>
        </w:rPr>
      </w:pPr>
      <w:r>
        <w:rPr>
          <w:rFonts w:cs="Calibri"/>
          <w:sz w:val="22"/>
          <w:szCs w:val="22"/>
        </w:rPr>
        <w:t>Plagiarism and Attribution</w:t>
      </w:r>
    </w:p>
    <w:p>
      <w:pPr>
        <w:pStyle w:val="Normal"/>
        <w:spacing w:before="0" w:after="120"/>
        <w:rPr>
          <w:rFonts w:ascii="Calibri" w:hAnsi="Calibri" w:cs="Calibri"/>
        </w:rPr>
      </w:pPr>
      <w:r>
        <w:rPr>
          <w:rFonts w:cs="Calibri" w:ascii="Calibri" w:hAnsi="Calibri"/>
        </w:rPr>
        <w:t>Plagiarism is the unattributed use of text and/or data, presented as if they were by the author. JPA adheres to the Committee on Publication Ethics (COPE) guidelines:</w:t>
      </w:r>
    </w:p>
    <w:p>
      <w:pPr>
        <w:pStyle w:val="ListParagraph"/>
        <w:numPr>
          <w:ilvl w:val="0"/>
          <w:numId w:val="9"/>
        </w:numPr>
        <w:rPr>
          <w:rFonts w:ascii="Calibri" w:hAnsi="Calibri" w:cs="Calibri"/>
        </w:rPr>
      </w:pPr>
      <w:r>
        <w:rPr>
          <w:rFonts w:cs="Calibri" w:ascii="Calibri" w:hAnsi="Calibri"/>
        </w:rPr>
        <w:t>All sources must be disclosed;</w:t>
      </w:r>
    </w:p>
    <w:p>
      <w:pPr>
        <w:pStyle w:val="ListParagraph"/>
        <w:numPr>
          <w:ilvl w:val="0"/>
          <w:numId w:val="10"/>
        </w:numPr>
        <w:rPr>
          <w:rFonts w:ascii="Calibri" w:hAnsi="Calibri" w:cs="Calibri"/>
        </w:rPr>
      </w:pPr>
      <w:r>
        <w:rPr>
          <w:rFonts w:cs="Calibri" w:ascii="Calibri" w:hAnsi="Calibri"/>
        </w:rPr>
        <w:t>If substantial amounts of other people's written or illustrative material are used, permission must be sought and acknowledgement made;</w:t>
      </w:r>
    </w:p>
    <w:p>
      <w:pPr>
        <w:pStyle w:val="ListParagraph"/>
        <w:numPr>
          <w:ilvl w:val="0"/>
          <w:numId w:val="11"/>
        </w:numPr>
        <w:rPr>
          <w:rFonts w:ascii="Calibri" w:hAnsi="Calibri" w:cs="Calibri"/>
        </w:rPr>
      </w:pPr>
      <w:r>
        <w:rPr>
          <w:rFonts w:cs="Calibri" w:ascii="Calibri" w:hAnsi="Calibri"/>
        </w:rPr>
        <w:t>Attribution must include explicitly recognising authors of digital content, including images, diagrams, presentations, multimedia content and other forms of content;</w:t>
      </w:r>
    </w:p>
    <w:p>
      <w:pPr>
        <w:pStyle w:val="ListParagraph"/>
        <w:numPr>
          <w:ilvl w:val="0"/>
          <w:numId w:val="12"/>
        </w:numPr>
        <w:spacing w:before="0" w:after="180"/>
        <w:rPr>
          <w:rFonts w:ascii="Calibri" w:hAnsi="Calibri" w:cs="Calibri"/>
        </w:rPr>
      </w:pPr>
      <w:r>
        <w:rPr>
          <w:rFonts w:cs="Calibri" w:ascii="Calibri" w:hAnsi="Calibri"/>
        </w:rPr>
        <w:t>Researchers must be aware that much digital content is subject to copyright and cannot be freely reused unless explicitly licensed (e.g. under Creative Commons licences).</w:t>
      </w:r>
    </w:p>
    <w:p>
      <w:pPr>
        <w:pStyle w:val="Heading2"/>
        <w:rPr>
          <w:rFonts w:cs="Calibri"/>
          <w:sz w:val="22"/>
          <w:szCs w:val="22"/>
        </w:rPr>
      </w:pPr>
      <w:r>
        <w:rPr>
          <w:rFonts w:cs="Calibri"/>
          <w:sz w:val="22"/>
          <w:szCs w:val="22"/>
        </w:rPr>
        <w:t>Conflict of Interest</w:t>
      </w:r>
    </w:p>
    <w:p>
      <w:pPr>
        <w:pStyle w:val="Normal"/>
        <w:spacing w:before="0" w:after="180"/>
        <w:rPr>
          <w:rFonts w:ascii="Calibri" w:hAnsi="Calibri" w:cs="Calibri"/>
        </w:rPr>
      </w:pPr>
      <w:r>
        <w:rPr>
          <w:rFonts w:cs="Calibri" w:ascii="Calibri" w:hAnsi="Calibri"/>
        </w:rPr>
        <w:t>Researchers must disclose any conflicts of interest or compromises to the integrity of the research and make these open to scrutiny. Researchers should not undertake work in which they can be perceived to have a conflict of interest, or in which self-interest or commercial gain might compromise the objectivity of the research.</w:t>
      </w:r>
    </w:p>
    <w:p>
      <w:pPr>
        <w:pStyle w:val="Heading2"/>
        <w:rPr>
          <w:rFonts w:cs="Calibri"/>
          <w:sz w:val="22"/>
          <w:szCs w:val="22"/>
        </w:rPr>
      </w:pPr>
      <w:r>
        <w:rPr>
          <w:rFonts w:cs="Calibri"/>
          <w:sz w:val="22"/>
          <w:szCs w:val="22"/>
        </w:rPr>
        <w:t>Transparency</w:t>
      </w:r>
    </w:p>
    <w:p>
      <w:pPr>
        <w:pStyle w:val="Normal"/>
        <w:spacing w:before="0" w:after="240"/>
        <w:rPr>
          <w:rFonts w:ascii="Calibri" w:hAnsi="Calibri" w:cs="Calibri"/>
        </w:rPr>
      </w:pPr>
      <w:r>
        <w:rPr>
          <w:rFonts w:cs="Calibri" w:ascii="Calibri" w:hAnsi="Calibri"/>
        </w:rPr>
        <w:t>Where research is sponsored or commissioned, this must be made explicit to potential participants, in publications of the research, and in all dissemination activities.</w:t>
      </w:r>
    </w:p>
    <w:p>
      <w:pPr>
        <w:pStyle w:val="Normal"/>
        <w:spacing w:before="0" w:after="120"/>
        <w:rPr>
          <w:rFonts w:ascii="Calibri" w:hAnsi="Calibri" w:cs="Calibri"/>
        </w:rPr>
      </w:pPr>
      <w:r>
        <w:rPr>
          <w:rFonts w:cs="Calibri" w:ascii="Calibri" w:hAnsi="Calibri"/>
        </w:rPr>
        <w:t>In cases of suspected plagiarism, the COPE procedure will be followed.</w:t>
      </w:r>
    </w:p>
    <w:p>
      <w:pPr>
        <w:pStyle w:val="Heading2"/>
        <w:rPr>
          <w:rFonts w:cs="Calibri"/>
          <w:sz w:val="22"/>
          <w:szCs w:val="22"/>
        </w:rPr>
      </w:pPr>
      <w:r>
        <w:rPr>
          <w:rFonts w:cs="Calibri"/>
          <w:sz w:val="22"/>
          <w:szCs w:val="22"/>
        </w:rPr>
        <w:t>Authorship</w:t>
      </w:r>
    </w:p>
    <w:p>
      <w:pPr>
        <w:pStyle w:val="Normal"/>
        <w:spacing w:before="0" w:after="120"/>
        <w:rPr>
          <w:rFonts w:ascii="Calibri" w:hAnsi="Calibri" w:cs="Calibri"/>
        </w:rPr>
      </w:pPr>
      <w:r>
        <w:rPr>
          <w:rFonts w:cs="Calibri" w:ascii="Calibri" w:hAnsi="Calibri"/>
        </w:rPr>
        <w:t>The authorship of publications should comprise everyone who has made a substantive and identifiable contribution to the research, including:</w:t>
      </w:r>
    </w:p>
    <w:p>
      <w:pPr>
        <w:pStyle w:val="ListParagraph"/>
        <w:numPr>
          <w:ilvl w:val="0"/>
          <w:numId w:val="13"/>
        </w:numPr>
        <w:rPr>
          <w:rFonts w:ascii="Calibri" w:hAnsi="Calibri" w:cs="Calibri"/>
        </w:rPr>
      </w:pPr>
      <w:r>
        <w:rPr>
          <w:rFonts w:cs="Calibri" w:ascii="Calibri" w:hAnsi="Calibri"/>
        </w:rPr>
        <w:t>Contributing generative ideas, conceptual schema or analytic categories;</w:t>
      </w:r>
    </w:p>
    <w:p>
      <w:pPr>
        <w:pStyle w:val="ListParagraph"/>
        <w:numPr>
          <w:ilvl w:val="0"/>
          <w:numId w:val="14"/>
        </w:numPr>
        <w:rPr>
          <w:rFonts w:ascii="Calibri" w:hAnsi="Calibri" w:cs="Calibri"/>
        </w:rPr>
      </w:pPr>
      <w:r>
        <w:rPr>
          <w:rFonts w:cs="Calibri" w:ascii="Calibri" w:hAnsi="Calibri"/>
        </w:rPr>
        <w:t>Writing first drafts or substantial portions of text;</w:t>
      </w:r>
    </w:p>
    <w:p>
      <w:pPr>
        <w:pStyle w:val="ListParagraph"/>
        <w:numPr>
          <w:ilvl w:val="0"/>
          <w:numId w:val="15"/>
        </w:numPr>
        <w:rPr>
          <w:rFonts w:ascii="Calibri" w:hAnsi="Calibri" w:cs="Calibri"/>
        </w:rPr>
      </w:pPr>
      <w:r>
        <w:rPr>
          <w:rFonts w:cs="Calibri" w:ascii="Calibri" w:hAnsi="Calibri"/>
        </w:rPr>
        <w:t>Significant rewriting or editing;</w:t>
      </w:r>
    </w:p>
    <w:p>
      <w:pPr>
        <w:pStyle w:val="ListParagraph"/>
        <w:numPr>
          <w:ilvl w:val="0"/>
          <w:numId w:val="16"/>
        </w:numPr>
        <w:rPr>
          <w:rFonts w:ascii="Calibri" w:hAnsi="Calibri" w:cs="Calibri"/>
        </w:rPr>
      </w:pPr>
      <w:r>
        <w:rPr>
          <w:rFonts w:cs="Calibri" w:ascii="Calibri" w:hAnsi="Calibri"/>
        </w:rPr>
        <w:t>Substantial literature reviewing;</w:t>
      </w:r>
    </w:p>
    <w:p>
      <w:pPr>
        <w:pStyle w:val="ListParagraph"/>
        <w:numPr>
          <w:ilvl w:val="0"/>
          <w:numId w:val="17"/>
        </w:numPr>
        <w:spacing w:before="0" w:after="120"/>
        <w:rPr>
          <w:rFonts w:ascii="Calibri" w:hAnsi="Calibri" w:cs="Calibri"/>
        </w:rPr>
      </w:pPr>
      <w:r>
        <w:rPr>
          <w:rFonts w:cs="Calibri" w:ascii="Calibri" w:hAnsi="Calibri"/>
        </w:rPr>
        <w:t>Contributing to data collection, analysis, and interpretations.</w:t>
      </w:r>
    </w:p>
    <w:p>
      <w:pPr>
        <w:pStyle w:val="Normal"/>
        <w:spacing w:before="0" w:after="180"/>
        <w:rPr>
          <w:rFonts w:ascii="Calibri" w:hAnsi="Calibri" w:cs="Calibri"/>
        </w:rPr>
      </w:pPr>
      <w:r>
        <w:rPr>
          <w:rFonts w:cs="Calibri" w:ascii="Calibri" w:hAnsi="Calibri"/>
        </w:rPr>
        <w:t>The order of authorship should reflect the relative leadership and contributions made. Consensual agreement on authorship should be gained early in the writing process.</w:t>
      </w:r>
    </w:p>
    <w:p>
      <w:pPr>
        <w:pStyle w:val="Heading2"/>
        <w:rPr>
          <w:rFonts w:cs="Calibri"/>
          <w:sz w:val="22"/>
          <w:szCs w:val="22"/>
        </w:rPr>
      </w:pPr>
      <w:r>
        <w:rPr>
          <w:rFonts w:cs="Calibri"/>
          <w:sz w:val="22"/>
          <w:szCs w:val="22"/>
        </w:rPr>
        <w:t>Publication of Negative Results</w:t>
      </w:r>
    </w:p>
    <w:p>
      <w:pPr>
        <w:pStyle w:val="Normal"/>
        <w:spacing w:before="0" w:after="240"/>
        <w:rPr>
          <w:rFonts w:ascii="Calibri" w:hAnsi="Calibri" w:cs="Calibri"/>
        </w:rPr>
      </w:pPr>
      <w:r>
        <w:rPr>
          <w:rFonts w:cs="Calibri" w:ascii="Calibri" w:hAnsi="Calibri"/>
        </w:rPr>
        <w:t>Negative results should be reported. In line with the spirit of play and embracing of failure we encourage sharing of mistakes made and reflections on what could have been done differently.</w:t>
      </w:r>
    </w:p>
    <w:p>
      <w:pPr>
        <w:pStyle w:val="Heading3"/>
        <w:rPr/>
      </w:pPr>
      <w:r>
        <w:rPr/>
        <w:t>Data Sharing and Reproducibility</w:t>
      </w:r>
    </w:p>
    <w:p>
      <w:pPr>
        <w:pStyle w:val="Normal"/>
        <w:spacing w:before="0" w:after="120"/>
        <w:rPr>
          <w:rFonts w:ascii="Calibri" w:hAnsi="Calibri" w:cs="Calibri"/>
        </w:rPr>
      </w:pPr>
      <w:r>
        <w:rPr>
          <w:rFonts w:cs="Calibri" w:ascii="Calibri" w:hAnsi="Calibri"/>
        </w:rPr>
        <w:t>The journal encourages authors to make their data and methods available to support research transparency and enable verification of findings. However, data sharing is not mandatory for publication.</w:t>
      </w:r>
    </w:p>
    <w:p>
      <w:pPr>
        <w:pStyle w:val="Normal"/>
        <w:spacing w:before="0" w:after="240"/>
        <w:rPr>
          <w:rFonts w:ascii="Calibri" w:hAnsi="Calibri" w:cs="Calibri"/>
        </w:rPr>
      </w:pPr>
      <w:r>
        <w:rPr>
          <w:rFonts w:cs="Calibri" w:ascii="Calibri" w:hAnsi="Calibri"/>
        </w:rPr>
        <w:t>Where feasible, authors are encouraged to provide anonymised datasets or data appendices that support their published findings. In such cases, data should be managed in accordance with relevant data protection legislation (including GDPR where applicable) and institutional data governance policies.</w:t>
      </w:r>
    </w:p>
    <w:p>
      <w:pPr>
        <w:pStyle w:val="Heading3"/>
        <w:rPr/>
      </w:pPr>
      <w:r>
        <w:rPr/>
        <w:t>Ethical Oversight</w:t>
      </w:r>
    </w:p>
    <w:p>
      <w:pPr>
        <w:pStyle w:val="Normal"/>
        <w:spacing w:before="0" w:after="120"/>
        <w:rPr>
          <w:rFonts w:ascii="Calibri" w:hAnsi="Calibri" w:cs="Calibri"/>
        </w:rPr>
      </w:pPr>
      <w:r>
        <w:rPr>
          <w:rFonts w:cs="Calibri" w:ascii="Calibri" w:hAnsi="Calibri"/>
        </w:rPr>
        <w:t>Authors are encouraged to have obtained ethical approval for their research from their institution's research ethics committee or equivalent body, or where this is not applicable or available, to include an explicit ethics statement within their submitted manuscript.</w:t>
      </w:r>
    </w:p>
    <w:p>
      <w:pPr>
        <w:pStyle w:val="Normal"/>
        <w:spacing w:before="0" w:after="240"/>
        <w:rPr>
          <w:rFonts w:ascii="Calibri" w:hAnsi="Calibri" w:cs="Calibri"/>
        </w:rPr>
      </w:pPr>
      <w:r>
        <w:rPr>
          <w:rFonts w:cs="Calibri" w:ascii="Calibri" w:hAnsi="Calibri"/>
        </w:rPr>
        <w:t>The statement should describe: the ethical principles guiding the research; how informed consent was obtained (or why it was not required); how confidentiality and anonymity were protected; and how potential risks and harms were minimised. Editors will assess the adequacy of ethical safeguards as part of the review process.</w:t>
      </w:r>
    </w:p>
    <w:p>
      <w:pPr>
        <w:pStyle w:val="Heading3"/>
        <w:rPr>
          <w:rFonts w:cs="Calibri"/>
        </w:rPr>
      </w:pPr>
      <w:r>
        <w:rPr>
          <w:rFonts w:cs="Calibri"/>
        </w:rPr>
        <w:t>Duplicate or Overlapping Publication</w:t>
      </w:r>
    </w:p>
    <w:p>
      <w:pPr>
        <w:pStyle w:val="Normal"/>
        <w:spacing w:before="0" w:after="240"/>
        <w:rPr>
          <w:rFonts w:ascii="Calibri" w:hAnsi="Calibri" w:cs="Calibri"/>
        </w:rPr>
      </w:pPr>
      <w:r>
        <w:rPr>
          <w:rFonts w:cs="Calibri" w:ascii="Calibri" w:hAnsi="Calibri"/>
        </w:rPr>
        <w:t>Authors must not submit manuscripts that have already been published or are under consideration for publication elsewhere. Where duplicate publication is discovered, the article will be retracted and the author's institution notified. The author may be sanctioned from future publication.</w:t>
      </w:r>
    </w:p>
    <w:p>
      <w:pPr>
        <w:pStyle w:val="Heading2"/>
        <w:rPr/>
      </w:pPr>
      <w:r>
        <w:rPr/>
        <w:t>4. Policy on use of Artificial Intelligence in Research</w:t>
      </w:r>
    </w:p>
    <w:p>
      <w:pPr>
        <w:pStyle w:val="Normal"/>
        <w:spacing w:before="0" w:after="120"/>
        <w:rPr>
          <w:rFonts w:ascii="Calibri" w:hAnsi="Calibri" w:cs="Calibri"/>
        </w:rPr>
      </w:pPr>
      <w:r>
        <w:rPr>
          <w:rFonts w:cs="Calibri" w:ascii="Calibri" w:hAnsi="Calibri"/>
        </w:rPr>
        <w:t>The Journal of Play in Adulthood recognises the rapid development of artificial intelligence tools and their potential applications in research contexts. However, the journal maintains specific requirements regarding the use of AI throughout all stages of research, from design through to publication.</w:t>
      </w:r>
    </w:p>
    <w:p>
      <w:pPr>
        <w:pStyle w:val="Heading3"/>
        <w:rPr>
          <w:rFonts w:cs="Calibri"/>
        </w:rPr>
      </w:pPr>
      <w:r>
        <w:rPr>
          <w:rFonts w:cs="Calibri"/>
        </w:rPr>
        <w:t>Prohibited Uses of AI</w:t>
      </w:r>
    </w:p>
    <w:p>
      <w:pPr>
        <w:pStyle w:val="Normal"/>
        <w:spacing w:before="0" w:after="120"/>
        <w:rPr>
          <w:rFonts w:ascii="Calibri" w:hAnsi="Calibri" w:cs="Calibri"/>
        </w:rPr>
      </w:pPr>
      <w:r>
        <w:rPr>
          <w:rFonts w:cs="Calibri" w:ascii="Calibri" w:hAnsi="Calibri"/>
        </w:rPr>
        <w:t>Generative AI tools (including but not limited to large language models such as ChatGPT, Claude, Gemini, or similar) must not be used to write, rewrite, revise, edit, or substantially reformulate any part of the research or manuscript. Where AI tools have been used to summarise information, the summaries should not be used or quoted in the manuscript, but the original source used instead.</w:t>
      </w:r>
    </w:p>
    <w:p>
      <w:pPr>
        <w:pStyle w:val="Heading3"/>
        <w:rPr>
          <w:rFonts w:cs="Calibri"/>
        </w:rPr>
      </w:pPr>
      <w:r>
        <w:rPr>
          <w:rFonts w:cs="Calibri"/>
        </w:rPr>
        <w:t>Declaration of AI Use</w:t>
      </w:r>
    </w:p>
    <w:p>
      <w:pPr>
        <w:pStyle w:val="Normal"/>
        <w:spacing w:before="0" w:after="120"/>
        <w:rPr>
          <w:rFonts w:ascii="Calibri" w:hAnsi="Calibri" w:cs="Calibri"/>
        </w:rPr>
      </w:pPr>
      <w:r>
        <w:rPr>
          <w:rFonts w:cs="Calibri" w:ascii="Calibri" w:hAnsi="Calibri"/>
        </w:rPr>
        <w:t>Any use of AI tools at any stage of the research process must be explicitly declared by authors in a separate section of their manuscript titled 'Declaration of AI Use'. This includes:</w:t>
      </w:r>
    </w:p>
    <w:p>
      <w:pPr>
        <w:pStyle w:val="ListParagraph"/>
        <w:numPr>
          <w:ilvl w:val="0"/>
          <w:numId w:val="18"/>
        </w:numPr>
        <w:rPr>
          <w:rFonts w:ascii="Calibri" w:hAnsi="Calibri" w:cs="Calibri"/>
        </w:rPr>
      </w:pPr>
      <w:r>
        <w:rPr>
          <w:rFonts w:cs="Calibri" w:ascii="Calibri" w:hAnsi="Calibri"/>
        </w:rPr>
        <w:t>Literature searching and screening;</w:t>
      </w:r>
    </w:p>
    <w:p>
      <w:pPr>
        <w:pStyle w:val="ListParagraph"/>
        <w:numPr>
          <w:ilvl w:val="0"/>
          <w:numId w:val="19"/>
        </w:numPr>
        <w:rPr>
          <w:rFonts w:ascii="Calibri" w:hAnsi="Calibri" w:cs="Calibri"/>
        </w:rPr>
      </w:pPr>
      <w:r>
        <w:rPr>
          <w:rFonts w:cs="Calibri" w:ascii="Calibri" w:hAnsi="Calibri"/>
        </w:rPr>
        <w:t>Data analysis (including computational analysis);</w:t>
      </w:r>
    </w:p>
    <w:p>
      <w:pPr>
        <w:pStyle w:val="ListParagraph"/>
        <w:numPr>
          <w:ilvl w:val="0"/>
          <w:numId w:val="20"/>
        </w:numPr>
        <w:rPr>
          <w:rFonts w:ascii="Calibri" w:hAnsi="Calibri" w:cs="Calibri"/>
        </w:rPr>
      </w:pPr>
      <w:r>
        <w:rPr>
          <w:rFonts w:cs="Calibri" w:ascii="Calibri" w:hAnsi="Calibri"/>
        </w:rPr>
        <w:t>Transcription or translation;</w:t>
      </w:r>
    </w:p>
    <w:p>
      <w:pPr>
        <w:pStyle w:val="ListParagraph"/>
        <w:numPr>
          <w:ilvl w:val="0"/>
          <w:numId w:val="21"/>
        </w:numPr>
        <w:rPr>
          <w:rFonts w:ascii="Calibri" w:hAnsi="Calibri" w:cs="Calibri"/>
        </w:rPr>
      </w:pPr>
      <w:r>
        <w:rPr>
          <w:rFonts w:cs="Calibri" w:ascii="Calibri" w:hAnsi="Calibri"/>
        </w:rPr>
        <w:t>Figure and visualisation generation;</w:t>
      </w:r>
    </w:p>
    <w:p>
      <w:pPr>
        <w:pStyle w:val="ListParagraph"/>
        <w:numPr>
          <w:ilvl w:val="0"/>
          <w:numId w:val="22"/>
        </w:numPr>
        <w:spacing w:before="0" w:after="120"/>
        <w:rPr>
          <w:rFonts w:ascii="Calibri" w:hAnsi="Calibri" w:cs="Calibri"/>
        </w:rPr>
      </w:pPr>
      <w:r>
        <w:rPr>
          <w:rFonts w:cs="Calibri" w:ascii="Calibri" w:hAnsi="Calibri"/>
        </w:rPr>
        <w:t>Any other application of AI tools.</w:t>
      </w:r>
    </w:p>
    <w:p>
      <w:pPr>
        <w:pStyle w:val="Normal"/>
        <w:spacing w:before="0" w:after="120"/>
        <w:rPr>
          <w:rFonts w:ascii="Calibri" w:hAnsi="Calibri" w:cs="Calibri"/>
        </w:rPr>
      </w:pPr>
      <w:r>
        <w:rPr>
          <w:rFonts w:cs="Calibri" w:ascii="Calibri" w:hAnsi="Calibri"/>
        </w:rPr>
        <w:t>The declaration should specify:</w:t>
      </w:r>
    </w:p>
    <w:p>
      <w:pPr>
        <w:pStyle w:val="ListParagraph"/>
        <w:numPr>
          <w:ilvl w:val="0"/>
          <w:numId w:val="23"/>
        </w:numPr>
        <w:rPr>
          <w:rFonts w:ascii="Calibri" w:hAnsi="Calibri" w:cs="Calibri"/>
        </w:rPr>
      </w:pPr>
      <w:r>
        <w:rPr>
          <w:rFonts w:cs="Calibri" w:ascii="Calibri" w:hAnsi="Calibri"/>
        </w:rPr>
        <w:t>Which AI tools were used;</w:t>
      </w:r>
    </w:p>
    <w:p>
      <w:pPr>
        <w:pStyle w:val="ListParagraph"/>
        <w:numPr>
          <w:ilvl w:val="0"/>
          <w:numId w:val="24"/>
        </w:numPr>
        <w:rPr>
          <w:rFonts w:ascii="Calibri" w:hAnsi="Calibri" w:cs="Calibri"/>
        </w:rPr>
      </w:pPr>
      <w:r>
        <w:rPr>
          <w:rFonts w:cs="Calibri" w:ascii="Calibri" w:hAnsi="Calibri"/>
        </w:rPr>
        <w:t>At what stage(s) of the research they were used;</w:t>
      </w:r>
    </w:p>
    <w:p>
      <w:pPr>
        <w:pStyle w:val="ListParagraph"/>
        <w:numPr>
          <w:ilvl w:val="0"/>
          <w:numId w:val="25"/>
        </w:numPr>
        <w:rPr>
          <w:rFonts w:ascii="Calibri" w:hAnsi="Calibri" w:cs="Calibri"/>
        </w:rPr>
      </w:pPr>
      <w:r>
        <w:rPr>
          <w:rFonts w:cs="Calibri" w:ascii="Calibri" w:hAnsi="Calibri"/>
        </w:rPr>
        <w:t>What function they performed;</w:t>
      </w:r>
    </w:p>
    <w:p>
      <w:pPr>
        <w:pStyle w:val="ListParagraph"/>
        <w:numPr>
          <w:ilvl w:val="0"/>
          <w:numId w:val="26"/>
        </w:numPr>
        <w:spacing w:before="0" w:after="180"/>
        <w:rPr>
          <w:rFonts w:ascii="Calibri" w:hAnsi="Calibri" w:cs="Calibri"/>
        </w:rPr>
      </w:pPr>
      <w:r>
        <w:rPr>
          <w:rFonts w:cs="Calibri" w:ascii="Calibri" w:hAnsi="Calibri"/>
        </w:rPr>
        <w:t>How the output was verified and validated by the research team.</w:t>
      </w:r>
    </w:p>
    <w:p>
      <w:pPr>
        <w:pStyle w:val="Heading3"/>
        <w:rPr>
          <w:rFonts w:cs="Calibri"/>
        </w:rPr>
      </w:pPr>
      <w:r>
        <w:rPr>
          <w:rFonts w:cs="Calibri"/>
        </w:rPr>
        <w:t>Rationale</w:t>
      </w:r>
    </w:p>
    <w:p>
      <w:pPr>
        <w:pStyle w:val="Normal"/>
        <w:spacing w:before="0" w:after="240"/>
        <w:rPr>
          <w:rFonts w:ascii="Calibri" w:hAnsi="Calibri" w:cs="Calibri"/>
        </w:rPr>
      </w:pPr>
      <w:r>
        <w:rPr>
          <w:rFonts w:cs="Calibri" w:ascii="Calibri" w:hAnsi="Calibri"/>
        </w:rPr>
        <w:t>This policy reflects the journal's commitment to research integrity and the authentic authorship of research outputs. Whilst AI tools have potential utility in research support functions, the intellectual work of designing, interpreting and communicating research must remain the responsibility of the human research team. Transparent declaration of any AI use allows reviewers, editors, and readers to assess the research with full knowledge of the tools employed.</w:t>
      </w:r>
    </w:p>
    <w:p>
      <w:pPr>
        <w:pStyle w:val="Heading2"/>
        <w:rPr/>
      </w:pPr>
      <w:r>
        <w:rPr/>
        <w:t>5. Policy on Intellectual Property</w:t>
      </w:r>
    </w:p>
    <w:p>
      <w:pPr>
        <w:pStyle w:val="Normal"/>
        <w:spacing w:before="0" w:after="120"/>
        <w:rPr>
          <w:rFonts w:ascii="Calibri" w:hAnsi="Calibri" w:cs="Calibri"/>
        </w:rPr>
      </w:pPr>
      <w:r>
        <w:rPr>
          <w:rFonts w:cs="Calibri" w:ascii="Calibri" w:hAnsi="Calibri"/>
        </w:rPr>
        <w:t>The Journal of Play in Adulthood is published as open access under a Creative Commons Attribution (CC-BY) licence. This means that published articles are made freely available for anyone to read, download, copy, distribute and use, provided that appropriate credit is given to the author and the original source.</w:t>
      </w:r>
    </w:p>
    <w:p>
      <w:pPr>
        <w:pStyle w:val="Normal"/>
        <w:spacing w:before="0" w:after="120"/>
        <w:rPr>
          <w:rFonts w:ascii="Calibri" w:hAnsi="Calibri" w:cs="Calibri"/>
        </w:rPr>
      </w:pPr>
      <w:r>
        <w:rPr>
          <w:rFonts w:cs="Calibri" w:ascii="Calibri" w:hAnsi="Calibri"/>
        </w:rPr>
        <w:t>Authors retain copyright in their work and through the application of the CC-BY licence, grant the journal a non-exclusive, worldwide, royalty-free licence to publish, distribute and display the work in perpetuity. Authors may reuse their published work in their own future publications and presentations, provided that appropriate acknowledgement is made.</w:t>
      </w:r>
    </w:p>
    <w:p>
      <w:pPr>
        <w:pStyle w:val="Normal"/>
        <w:spacing w:before="0" w:after="240"/>
        <w:rPr>
          <w:rFonts w:ascii="Calibri" w:hAnsi="Calibri" w:cs="Calibri"/>
        </w:rPr>
      </w:pPr>
      <w:r>
        <w:rPr>
          <w:rFonts w:cs="Calibri" w:ascii="Calibri" w:hAnsi="Calibri"/>
        </w:rPr>
        <w:t>Where authors have used copyrighted material (images, figures, text) in their manuscripts, it is the authors' responsibility to obtain permission from the copyright holder and provide evidence of this permission with their submission.</w:t>
      </w:r>
    </w:p>
    <w:p>
      <w:pPr>
        <w:pStyle w:val="Heading2"/>
        <w:rPr/>
      </w:pPr>
      <w:r>
        <w:rPr/>
        <w:t>6. Complaints and Appeals</w:t>
      </w:r>
    </w:p>
    <w:p>
      <w:pPr>
        <w:pStyle w:val="Heading3"/>
        <w:rPr/>
      </w:pPr>
      <w:r>
        <w:rPr/>
        <w:t>Initial Submission and Editorial Decision</w:t>
      </w:r>
    </w:p>
    <w:p>
      <w:pPr>
        <w:pStyle w:val="Normal"/>
        <w:spacing w:before="0" w:after="120"/>
        <w:rPr>
          <w:rFonts w:ascii="Calibri" w:hAnsi="Calibri" w:cs="Calibri"/>
        </w:rPr>
      </w:pPr>
      <w:r>
        <w:rPr>
          <w:rFonts w:cs="Calibri" w:ascii="Calibri" w:hAnsi="Calibri"/>
        </w:rPr>
        <w:t>If an author disagrees with an editorial decision regarding their submission (such as rejection, requirement for major revision, or acceptance with minor changes), they may submit a formal appeal to one or both of the Editors of JPA within 30 days of receiving the decision.</w:t>
      </w:r>
    </w:p>
    <w:p>
      <w:pPr>
        <w:pStyle w:val="Normal"/>
        <w:spacing w:before="0" w:after="120"/>
        <w:rPr>
          <w:rFonts w:ascii="Calibri" w:hAnsi="Calibri" w:cs="Calibri"/>
        </w:rPr>
      </w:pPr>
      <w:r>
        <w:rPr>
          <w:rFonts w:cs="Calibri" w:ascii="Calibri" w:hAnsi="Calibri"/>
        </w:rPr>
        <w:t>The appeal should:</w:t>
      </w:r>
    </w:p>
    <w:p>
      <w:pPr>
        <w:pStyle w:val="ListParagraph"/>
        <w:numPr>
          <w:ilvl w:val="0"/>
          <w:numId w:val="27"/>
        </w:numPr>
        <w:rPr>
          <w:rFonts w:ascii="Calibri" w:hAnsi="Calibri" w:cs="Calibri"/>
        </w:rPr>
      </w:pPr>
      <w:r>
        <w:rPr>
          <w:rFonts w:cs="Calibri" w:ascii="Calibri" w:hAnsi="Calibri"/>
        </w:rPr>
        <w:t>Clearly identify the submission and decision;</w:t>
      </w:r>
    </w:p>
    <w:p>
      <w:pPr>
        <w:pStyle w:val="ListParagraph"/>
        <w:numPr>
          <w:ilvl w:val="0"/>
          <w:numId w:val="28"/>
        </w:numPr>
        <w:rPr>
          <w:rFonts w:ascii="Calibri" w:hAnsi="Calibri" w:cs="Calibri"/>
        </w:rPr>
      </w:pPr>
      <w:r>
        <w:rPr>
          <w:rFonts w:cs="Calibri" w:ascii="Calibri" w:hAnsi="Calibri"/>
        </w:rPr>
        <w:t>Explain in detail the grounds for appeal;</w:t>
      </w:r>
    </w:p>
    <w:p>
      <w:pPr>
        <w:pStyle w:val="ListParagraph"/>
        <w:numPr>
          <w:ilvl w:val="0"/>
          <w:numId w:val="29"/>
        </w:numPr>
        <w:rPr>
          <w:rFonts w:ascii="Calibri" w:hAnsi="Calibri" w:cs="Calibri"/>
        </w:rPr>
      </w:pPr>
      <w:r>
        <w:rPr>
          <w:rFonts w:cs="Calibri" w:ascii="Calibri" w:hAnsi="Calibri"/>
        </w:rPr>
        <w:t>Provide supporting evidence or documentation;</w:t>
      </w:r>
    </w:p>
    <w:p>
      <w:pPr>
        <w:pStyle w:val="ListParagraph"/>
        <w:numPr>
          <w:ilvl w:val="0"/>
          <w:numId w:val="30"/>
        </w:numPr>
        <w:spacing w:before="0" w:after="120"/>
        <w:rPr>
          <w:rFonts w:ascii="Calibri" w:hAnsi="Calibri" w:cs="Calibri"/>
        </w:rPr>
      </w:pPr>
      <w:r>
        <w:rPr>
          <w:rFonts w:cs="Calibri" w:ascii="Calibri" w:hAnsi="Calibri"/>
        </w:rPr>
        <w:t>Be professional and respectful in tone.</w:t>
      </w:r>
    </w:p>
    <w:p>
      <w:pPr>
        <w:pStyle w:val="Normal"/>
        <w:spacing w:before="0" w:after="120"/>
        <w:rPr>
          <w:rFonts w:ascii="Calibri" w:hAnsi="Calibri" w:cs="Calibri"/>
        </w:rPr>
      </w:pPr>
      <w:r>
        <w:rPr>
          <w:rFonts w:cs="Calibri" w:ascii="Calibri" w:hAnsi="Calibri"/>
        </w:rPr>
        <w:t>The Editors will review the appeal and supporting documentation, and will either uphold the original decision or request further review by additional members of the editorial team. The author will be informed of the outcome within 60 days.</w:t>
      </w:r>
    </w:p>
    <w:p>
      <w:pPr>
        <w:pStyle w:val="Heading3"/>
        <w:rPr/>
      </w:pPr>
      <w:r>
        <w:rPr/>
        <w:t>Ethical Concerns About a Submission</w:t>
      </w:r>
    </w:p>
    <w:p>
      <w:pPr>
        <w:pStyle w:val="Normal"/>
        <w:spacing w:before="0" w:after="120"/>
        <w:rPr>
          <w:rFonts w:ascii="Calibri" w:hAnsi="Calibri" w:cs="Calibri"/>
        </w:rPr>
      </w:pPr>
      <w:r>
        <w:rPr>
          <w:rFonts w:cs="Calibri" w:ascii="Calibri" w:hAnsi="Calibri"/>
        </w:rPr>
        <w:t>If a reviewer, reader, or other party raises concerns about the ethical conduct of research described in a published article, or about the appropriateness of data, methodology, or interpretation, an Editor will:</w:t>
      </w:r>
    </w:p>
    <w:p>
      <w:pPr>
        <w:pStyle w:val="ListParagraph"/>
        <w:numPr>
          <w:ilvl w:val="0"/>
          <w:numId w:val="31"/>
        </w:numPr>
        <w:rPr>
          <w:rFonts w:ascii="Calibri" w:hAnsi="Calibri" w:cs="Calibri"/>
        </w:rPr>
      </w:pPr>
      <w:r>
        <w:rPr>
          <w:rFonts w:cs="Calibri" w:ascii="Calibri" w:hAnsi="Calibri"/>
        </w:rPr>
        <w:t>Assess the nature and seriousness of the complaint;</w:t>
      </w:r>
    </w:p>
    <w:p>
      <w:pPr>
        <w:pStyle w:val="ListParagraph"/>
        <w:numPr>
          <w:ilvl w:val="0"/>
          <w:numId w:val="32"/>
        </w:numPr>
        <w:rPr>
          <w:rFonts w:ascii="Calibri" w:hAnsi="Calibri" w:cs="Calibri"/>
        </w:rPr>
      </w:pPr>
      <w:r>
        <w:rPr>
          <w:rFonts w:cs="Calibri" w:ascii="Calibri" w:hAnsi="Calibri"/>
        </w:rPr>
        <w:t>Request a response from the corresponding author;</w:t>
      </w:r>
    </w:p>
    <w:p>
      <w:pPr>
        <w:pStyle w:val="ListParagraph"/>
        <w:numPr>
          <w:ilvl w:val="0"/>
          <w:numId w:val="33"/>
        </w:numPr>
        <w:rPr>
          <w:rFonts w:ascii="Calibri" w:hAnsi="Calibri" w:cs="Calibri"/>
        </w:rPr>
      </w:pPr>
      <w:r>
        <w:rPr>
          <w:rFonts w:cs="Calibri" w:ascii="Calibri" w:hAnsi="Calibri"/>
        </w:rPr>
        <w:t>Seek expert advice if needed;</w:t>
      </w:r>
    </w:p>
    <w:p>
      <w:pPr>
        <w:pStyle w:val="ListParagraph"/>
        <w:numPr>
          <w:ilvl w:val="0"/>
          <w:numId w:val="34"/>
        </w:numPr>
        <w:rPr>
          <w:rFonts w:ascii="Calibri" w:hAnsi="Calibri" w:cs="Calibri"/>
        </w:rPr>
      </w:pPr>
      <w:r>
        <w:rPr>
          <w:rFonts w:cs="Calibri" w:ascii="Calibri" w:hAnsi="Calibri"/>
        </w:rPr>
        <w:t>Determine whether the concern constitutes research misconduct;</w:t>
      </w:r>
    </w:p>
    <w:p>
      <w:pPr>
        <w:pStyle w:val="ListParagraph"/>
        <w:numPr>
          <w:ilvl w:val="0"/>
          <w:numId w:val="35"/>
        </w:numPr>
        <w:spacing w:before="0" w:after="120"/>
        <w:rPr>
          <w:rFonts w:ascii="Calibri" w:hAnsi="Calibri" w:cs="Calibri"/>
        </w:rPr>
      </w:pPr>
      <w:r>
        <w:rPr>
          <w:rFonts w:cs="Calibri" w:ascii="Calibri" w:hAnsi="Calibri"/>
        </w:rPr>
        <w:t>Inform all parties of the outcome.</w:t>
      </w:r>
    </w:p>
    <w:p>
      <w:pPr>
        <w:pStyle w:val="Normal"/>
        <w:spacing w:before="0" w:after="240"/>
        <w:rPr>
          <w:rFonts w:ascii="Calibri" w:hAnsi="Calibri" w:cs="Calibri"/>
        </w:rPr>
      </w:pPr>
      <w:r>
        <w:rPr>
          <w:rFonts w:cs="Calibri" w:ascii="Calibri" w:hAnsi="Calibri"/>
        </w:rPr>
        <w:t>Complaints should be sent to Andrew Walsh or Nic Whitton: andywalsh999@gmail.com/nic.whitton@northumbria.ac.uk</w:t>
      </w:r>
    </w:p>
    <w:p>
      <w:pPr>
        <w:pStyle w:val="Heading2"/>
        <w:rPr/>
      </w:pPr>
      <w:r>
        <w:rPr/>
        <w:t>7. Allegations of Research Misconduct</w:t>
      </w:r>
    </w:p>
    <w:p>
      <w:pPr>
        <w:pStyle w:val="Normal"/>
        <w:spacing w:before="0" w:after="120"/>
        <w:rPr>
          <w:rFonts w:ascii="Calibri" w:hAnsi="Calibri" w:cs="Calibri"/>
        </w:rPr>
      </w:pPr>
      <w:r>
        <w:rPr>
          <w:rFonts w:cs="Calibri" w:ascii="Calibri" w:hAnsi="Calibri"/>
        </w:rPr>
        <w:t>The journal defines research misconduct as including (but not limited to): fabrication of data, falsification of data, plagiarism, duplicate publication, inappropriate attribution of authorship, and failure to disclose conflicts of interest.</w:t>
      </w:r>
    </w:p>
    <w:p>
      <w:pPr>
        <w:pStyle w:val="Heading2"/>
        <w:rPr>
          <w:rFonts w:cs="Calibri"/>
          <w:sz w:val="22"/>
          <w:szCs w:val="22"/>
        </w:rPr>
      </w:pPr>
      <w:r>
        <w:rPr>
          <w:rFonts w:cs="Calibri"/>
          <w:sz w:val="22"/>
          <w:szCs w:val="22"/>
        </w:rPr>
        <w:t>Procedure</w:t>
      </w:r>
    </w:p>
    <w:p>
      <w:pPr>
        <w:pStyle w:val="Normal"/>
        <w:spacing w:before="0" w:after="120"/>
        <w:rPr>
          <w:rFonts w:ascii="Calibri" w:hAnsi="Calibri" w:cs="Calibri"/>
        </w:rPr>
      </w:pPr>
      <w:r>
        <w:rPr>
          <w:rFonts w:cs="Calibri" w:ascii="Calibri" w:hAnsi="Calibri"/>
        </w:rPr>
        <w:t>Where allegations of research misconduct are received:</w:t>
      </w:r>
    </w:p>
    <w:p>
      <w:pPr>
        <w:pStyle w:val="ListParagraph"/>
        <w:numPr>
          <w:ilvl w:val="0"/>
          <w:numId w:val="2"/>
        </w:numPr>
        <w:rPr>
          <w:rFonts w:ascii="Calibri" w:hAnsi="Calibri" w:cs="Calibri"/>
        </w:rPr>
      </w:pPr>
      <w:r>
        <w:rPr>
          <w:rFonts w:cs="Calibri" w:ascii="Calibri" w:hAnsi="Calibri"/>
        </w:rPr>
        <w:t>The Editors will conduct a preliminary assessment to determine whether the allegation meets the threshold for formal investigation.</w:t>
      </w:r>
    </w:p>
    <w:p>
      <w:pPr>
        <w:pStyle w:val="ListParagraph"/>
        <w:numPr>
          <w:ilvl w:val="0"/>
          <w:numId w:val="2"/>
        </w:numPr>
        <w:rPr>
          <w:rFonts w:ascii="Calibri" w:hAnsi="Calibri" w:cs="Calibri"/>
        </w:rPr>
      </w:pPr>
      <w:r>
        <w:rPr>
          <w:rFonts w:cs="Calibri" w:ascii="Calibri" w:hAnsi="Calibri"/>
        </w:rPr>
        <w:t>If it is determined that investigation is warranted, the corresponding author(s) will be notified and given the opportunity to respond to the allegations</w:t>
      </w:r>
    </w:p>
    <w:p>
      <w:pPr>
        <w:pStyle w:val="ListParagraph"/>
        <w:numPr>
          <w:ilvl w:val="0"/>
          <w:numId w:val="2"/>
        </w:numPr>
        <w:rPr>
          <w:rFonts w:ascii="Calibri" w:hAnsi="Calibri" w:cs="Calibri"/>
        </w:rPr>
      </w:pPr>
      <w:r>
        <w:rPr>
          <w:rFonts w:cs="Calibri" w:ascii="Calibri" w:hAnsi="Calibri"/>
        </w:rPr>
        <w:t>The Editors will consult with independent experts if specialist knowledge is required to assess the allegation.</w:t>
      </w:r>
    </w:p>
    <w:p>
      <w:pPr>
        <w:pStyle w:val="ListParagraph"/>
        <w:numPr>
          <w:ilvl w:val="0"/>
          <w:numId w:val="2"/>
        </w:numPr>
        <w:rPr>
          <w:rFonts w:ascii="Calibri" w:hAnsi="Calibri" w:cs="Calibri"/>
        </w:rPr>
      </w:pPr>
      <w:r>
        <w:rPr>
          <w:rFonts w:cs="Calibri" w:ascii="Calibri" w:hAnsi="Calibri"/>
        </w:rPr>
        <w:t>A decision will be made as to whether misconduct has occurred.</w:t>
      </w:r>
    </w:p>
    <w:p>
      <w:pPr>
        <w:pStyle w:val="ListParagraph"/>
        <w:numPr>
          <w:ilvl w:val="0"/>
          <w:numId w:val="2"/>
        </w:numPr>
        <w:rPr>
          <w:rFonts w:ascii="Calibri" w:hAnsi="Calibri" w:cs="Calibri"/>
        </w:rPr>
      </w:pPr>
      <w:r>
        <w:rPr>
          <w:rFonts w:cs="Calibri" w:ascii="Calibri" w:hAnsi="Calibri"/>
        </w:rPr>
        <w:t>Appropriate action will be taken, which may include requirement for corrections, a retraction of the paper, and in exceptional circumstances notification to an author's institution.</w:t>
      </w:r>
    </w:p>
    <w:p>
      <w:pPr>
        <w:pStyle w:val="ListParagraph"/>
        <w:numPr>
          <w:ilvl w:val="0"/>
          <w:numId w:val="2"/>
        </w:numPr>
        <w:spacing w:before="0" w:after="120"/>
        <w:rPr>
          <w:rFonts w:ascii="Calibri" w:hAnsi="Calibri" w:cs="Calibri"/>
        </w:rPr>
      </w:pPr>
      <w:r>
        <w:rPr>
          <w:rFonts w:cs="Calibri" w:ascii="Calibri" w:hAnsi="Calibri"/>
        </w:rPr>
        <w:t>A summary of the investigation and outcome will be made available to relevant parties.</w:t>
      </w:r>
    </w:p>
    <w:p>
      <w:pPr>
        <w:pStyle w:val="Normal"/>
        <w:spacing w:before="0" w:after="120"/>
        <w:rPr>
          <w:rFonts w:ascii="Calibri" w:hAnsi="Calibri" w:cs="Calibri"/>
        </w:rPr>
      </w:pPr>
      <w:r>
        <w:rPr>
          <w:rFonts w:cs="Calibri" w:ascii="Calibri" w:hAnsi="Calibri"/>
        </w:rPr>
        <w:t>This procedure will be completed as quickly as possible, typically within 4-6 months of the allegation being received, although complex cases may take longer.</w:t>
      </w:r>
    </w:p>
    <w:p>
      <w:pPr>
        <w:pStyle w:val="Heading2"/>
        <w:rPr/>
      </w:pPr>
      <w:r>
        <w:rPr/>
        <w:t>8. Corrections and Retractions</w:t>
      </w:r>
    </w:p>
    <w:p>
      <w:pPr>
        <w:pStyle w:val="Heading2"/>
        <w:rPr>
          <w:rFonts w:cs="Calibri"/>
          <w:sz w:val="22"/>
          <w:szCs w:val="22"/>
        </w:rPr>
      </w:pPr>
      <w:r>
        <w:rPr>
          <w:rFonts w:cs="Calibri"/>
          <w:sz w:val="22"/>
          <w:szCs w:val="22"/>
        </w:rPr>
        <w:t>Corrections</w:t>
      </w:r>
    </w:p>
    <w:p>
      <w:pPr>
        <w:pStyle w:val="Normal"/>
        <w:spacing w:before="0" w:after="120"/>
        <w:rPr>
          <w:rFonts w:ascii="Calibri" w:hAnsi="Calibri" w:cs="Calibri"/>
        </w:rPr>
      </w:pPr>
      <w:r>
        <w:rPr>
          <w:rFonts w:cs="Calibri" w:ascii="Calibri" w:hAnsi="Calibri"/>
        </w:rPr>
        <w:t>Where an error is identified in a published article that does not substantially compromise the scientific integrity of the work, a correction will be published. The correction will appear in the next available issue and will be clearly linked to the original article. If the errors appear in the original manuscript and are requested by authors after publication these will be afforded a low priority.</w:t>
      </w:r>
    </w:p>
    <w:p>
      <w:pPr>
        <w:pStyle w:val="Normal"/>
        <w:spacing w:before="0" w:after="120"/>
        <w:rPr>
          <w:rFonts w:ascii="Calibri" w:hAnsi="Calibri" w:cs="Calibri"/>
        </w:rPr>
      </w:pPr>
      <w:r>
        <w:rPr>
          <w:rFonts w:cs="Calibri" w:ascii="Calibri" w:hAnsi="Calibri"/>
        </w:rPr>
        <w:t>Errors that may warrant correction include:</w:t>
      </w:r>
    </w:p>
    <w:p>
      <w:pPr>
        <w:pStyle w:val="ListParagraph"/>
        <w:numPr>
          <w:ilvl w:val="0"/>
          <w:numId w:val="36"/>
        </w:numPr>
        <w:rPr>
          <w:rFonts w:ascii="Calibri" w:hAnsi="Calibri" w:cs="Calibri"/>
        </w:rPr>
      </w:pPr>
      <w:r>
        <w:rPr>
          <w:rFonts w:cs="Calibri" w:ascii="Calibri" w:hAnsi="Calibri"/>
        </w:rPr>
        <w:t>Significant typographical or grammatical errors.</w:t>
      </w:r>
    </w:p>
    <w:p>
      <w:pPr>
        <w:pStyle w:val="ListParagraph"/>
        <w:numPr>
          <w:ilvl w:val="0"/>
          <w:numId w:val="37"/>
        </w:numPr>
        <w:rPr>
          <w:rFonts w:ascii="Calibri" w:hAnsi="Calibri" w:cs="Calibri"/>
        </w:rPr>
      </w:pPr>
      <w:r>
        <w:rPr>
          <w:rFonts w:cs="Calibri" w:ascii="Calibri" w:hAnsi="Calibri"/>
        </w:rPr>
        <w:t>Errors in citations or references.</w:t>
      </w:r>
    </w:p>
    <w:p>
      <w:pPr>
        <w:pStyle w:val="ListParagraph"/>
        <w:numPr>
          <w:ilvl w:val="0"/>
          <w:numId w:val="38"/>
        </w:numPr>
        <w:rPr>
          <w:rFonts w:ascii="Calibri" w:hAnsi="Calibri" w:cs="Calibri"/>
        </w:rPr>
      </w:pPr>
      <w:r>
        <w:rPr>
          <w:rFonts w:cs="Calibri" w:ascii="Calibri" w:hAnsi="Calibri"/>
        </w:rPr>
        <w:t>Minor errors in methodology or reporting.</w:t>
      </w:r>
    </w:p>
    <w:p>
      <w:pPr>
        <w:pStyle w:val="ListParagraph"/>
        <w:numPr>
          <w:ilvl w:val="0"/>
          <w:numId w:val="39"/>
        </w:numPr>
        <w:spacing w:before="0" w:after="120"/>
        <w:rPr>
          <w:rFonts w:ascii="Calibri" w:hAnsi="Calibri" w:cs="Calibri"/>
        </w:rPr>
      </w:pPr>
      <w:r>
        <w:rPr>
          <w:rFonts w:cs="Calibri" w:ascii="Calibri" w:hAnsi="Calibri"/>
        </w:rPr>
        <w:t>Errors in tables, figures or data that do not substantially alter the findings.</w:t>
      </w:r>
    </w:p>
    <w:p>
      <w:pPr>
        <w:pStyle w:val="Heading2"/>
        <w:rPr>
          <w:rFonts w:cs="Calibri"/>
          <w:sz w:val="22"/>
          <w:szCs w:val="22"/>
        </w:rPr>
      </w:pPr>
      <w:r>
        <w:rPr>
          <w:rFonts w:cs="Calibri"/>
          <w:sz w:val="22"/>
          <w:szCs w:val="22"/>
        </w:rPr>
        <w:t>Retractions</w:t>
      </w:r>
    </w:p>
    <w:p>
      <w:pPr>
        <w:pStyle w:val="Normal"/>
        <w:spacing w:before="0" w:after="120"/>
        <w:rPr>
          <w:rFonts w:ascii="Calibri" w:hAnsi="Calibri" w:cs="Calibri"/>
        </w:rPr>
      </w:pPr>
      <w:r>
        <w:rPr>
          <w:rFonts w:cs="Calibri" w:ascii="Calibri" w:hAnsi="Calibri"/>
        </w:rPr>
        <w:t>A retraction will be considered where:</w:t>
      </w:r>
    </w:p>
    <w:p>
      <w:pPr>
        <w:pStyle w:val="ListParagraph"/>
        <w:numPr>
          <w:ilvl w:val="0"/>
          <w:numId w:val="40"/>
        </w:numPr>
        <w:rPr>
          <w:rFonts w:ascii="Calibri" w:hAnsi="Calibri" w:cs="Calibri"/>
        </w:rPr>
      </w:pPr>
      <w:r>
        <w:rPr>
          <w:rFonts w:cs="Calibri" w:ascii="Calibri" w:hAnsi="Calibri"/>
        </w:rPr>
        <w:t>Evidence of research misconduct is discovered;</w:t>
      </w:r>
    </w:p>
    <w:p>
      <w:pPr>
        <w:pStyle w:val="ListParagraph"/>
        <w:numPr>
          <w:ilvl w:val="0"/>
          <w:numId w:val="41"/>
        </w:numPr>
        <w:rPr>
          <w:rFonts w:ascii="Calibri" w:hAnsi="Calibri" w:cs="Calibri"/>
        </w:rPr>
      </w:pPr>
      <w:r>
        <w:rPr>
          <w:rFonts w:cs="Calibri" w:ascii="Calibri" w:hAnsi="Calibri"/>
        </w:rPr>
        <w:t>The article is found to contain errors so serious that the scientific integrity or validity of the findings is fundamentally compromised;</w:t>
      </w:r>
    </w:p>
    <w:p>
      <w:pPr>
        <w:pStyle w:val="ListParagraph"/>
        <w:numPr>
          <w:ilvl w:val="0"/>
          <w:numId w:val="42"/>
        </w:numPr>
        <w:rPr>
          <w:rFonts w:ascii="Calibri" w:hAnsi="Calibri" w:cs="Calibri"/>
        </w:rPr>
      </w:pPr>
      <w:r>
        <w:rPr>
          <w:rFonts w:cs="Calibri" w:ascii="Calibri" w:hAnsi="Calibri"/>
        </w:rPr>
        <w:t>The article is determined to be duplicate publication;</w:t>
      </w:r>
    </w:p>
    <w:p>
      <w:pPr>
        <w:pStyle w:val="ListParagraph"/>
        <w:numPr>
          <w:ilvl w:val="0"/>
          <w:numId w:val="43"/>
        </w:numPr>
        <w:rPr>
          <w:rFonts w:ascii="Calibri" w:hAnsi="Calibri" w:cs="Calibri"/>
        </w:rPr>
      </w:pPr>
      <w:r>
        <w:rPr>
          <w:rFonts w:cs="Calibri" w:ascii="Calibri" w:hAnsi="Calibri"/>
        </w:rPr>
        <w:t>Consent or permissions for the work were not properly obtained;</w:t>
      </w:r>
    </w:p>
    <w:p>
      <w:pPr>
        <w:pStyle w:val="ListParagraph"/>
        <w:numPr>
          <w:ilvl w:val="0"/>
          <w:numId w:val="44"/>
        </w:numPr>
        <w:spacing w:before="0" w:after="120"/>
        <w:rPr>
          <w:rFonts w:ascii="Calibri" w:hAnsi="Calibri" w:cs="Calibri"/>
        </w:rPr>
      </w:pPr>
      <w:r>
        <w:rPr>
          <w:rFonts w:cs="Calibri" w:ascii="Calibri" w:hAnsi="Calibri"/>
        </w:rPr>
        <w:t>Publication was in violation of ethical standards.</w:t>
      </w:r>
    </w:p>
    <w:p>
      <w:pPr>
        <w:pStyle w:val="Normal"/>
        <w:spacing w:before="0" w:after="240"/>
        <w:rPr>
          <w:rFonts w:ascii="Calibri" w:hAnsi="Calibri" w:cs="Calibri"/>
        </w:rPr>
      </w:pPr>
      <w:r>
        <w:rPr>
          <w:rFonts w:cs="Calibri" w:ascii="Calibri" w:hAnsi="Calibri"/>
        </w:rPr>
        <w:t>A retraction notice will be published that describes the reason for retraction and will be clearly linked to the original article. The retracted article will remain in the published record for transparency purposes, but will be clearly marked as retracted.</w:t>
      </w:r>
    </w:p>
    <w:p>
      <w:pPr>
        <w:pStyle w:val="Heading2"/>
        <w:rPr/>
      </w:pPr>
      <w:r>
        <w:rPr/>
        <w:t>9. Post-Publication Discussion</w:t>
      </w:r>
    </w:p>
    <w:p>
      <w:pPr>
        <w:pStyle w:val="Normal"/>
        <w:spacing w:before="0" w:after="120"/>
        <w:rPr>
          <w:rFonts w:ascii="Calibri" w:hAnsi="Calibri" w:cs="Calibri"/>
        </w:rPr>
      </w:pPr>
      <w:r>
        <w:rPr>
          <w:rFonts w:cs="Calibri" w:ascii="Calibri" w:hAnsi="Calibri"/>
        </w:rPr>
        <w:t>The journal welcomes discussion of published articles. Readers may submit comments or responses to published articles that raise questions about the methodology, findings, interpretation or implications of the work.</w:t>
      </w:r>
    </w:p>
    <w:p>
      <w:pPr>
        <w:pStyle w:val="Normal"/>
        <w:spacing w:before="0" w:after="120"/>
        <w:rPr>
          <w:rFonts w:ascii="Calibri" w:hAnsi="Calibri" w:cs="Calibri"/>
        </w:rPr>
      </w:pPr>
      <w:r>
        <w:rPr>
          <w:rFonts w:cs="Calibri" w:ascii="Calibri" w:hAnsi="Calibri"/>
        </w:rPr>
        <w:t>Submissions for post-publication discussion should:</w:t>
      </w:r>
    </w:p>
    <w:p>
      <w:pPr>
        <w:pStyle w:val="ListParagraph"/>
        <w:numPr>
          <w:ilvl w:val="0"/>
          <w:numId w:val="45"/>
        </w:numPr>
        <w:rPr>
          <w:rFonts w:ascii="Calibri" w:hAnsi="Calibri" w:cs="Calibri"/>
        </w:rPr>
      </w:pPr>
      <w:r>
        <w:rPr>
          <w:rFonts w:cs="Calibri" w:ascii="Calibri" w:hAnsi="Calibri"/>
        </w:rPr>
        <w:t>Be constructive and respectful in tone;</w:t>
      </w:r>
    </w:p>
    <w:p>
      <w:pPr>
        <w:pStyle w:val="ListParagraph"/>
        <w:numPr>
          <w:ilvl w:val="0"/>
          <w:numId w:val="46"/>
        </w:numPr>
        <w:rPr>
          <w:rFonts w:ascii="Calibri" w:hAnsi="Calibri" w:cs="Calibri"/>
        </w:rPr>
      </w:pPr>
      <w:r>
        <w:rPr>
          <w:rFonts w:cs="Calibri" w:ascii="Calibri" w:hAnsi="Calibri"/>
        </w:rPr>
        <w:t>Be clearly related to the published article;</w:t>
      </w:r>
    </w:p>
    <w:p>
      <w:pPr>
        <w:pStyle w:val="ListParagraph"/>
        <w:numPr>
          <w:ilvl w:val="0"/>
          <w:numId w:val="47"/>
        </w:numPr>
        <w:rPr>
          <w:rFonts w:ascii="Calibri" w:hAnsi="Calibri" w:cs="Calibri"/>
        </w:rPr>
      </w:pPr>
      <w:r>
        <w:rPr>
          <w:rFonts w:cs="Calibri" w:ascii="Calibri" w:hAnsi="Calibri"/>
        </w:rPr>
        <w:t>Not exceed 1,500 words;</w:t>
      </w:r>
    </w:p>
    <w:p>
      <w:pPr>
        <w:pStyle w:val="ListParagraph"/>
        <w:numPr>
          <w:ilvl w:val="0"/>
          <w:numId w:val="48"/>
        </w:numPr>
        <w:spacing w:before="0" w:after="120"/>
        <w:rPr>
          <w:rFonts w:ascii="Calibri" w:hAnsi="Calibri" w:cs="Calibri"/>
        </w:rPr>
      </w:pPr>
      <w:r>
        <w:rPr>
          <w:rFonts w:cs="Calibri" w:ascii="Calibri" w:hAnsi="Calibri"/>
        </w:rPr>
        <w:t>Be formatted according to journal guidelines.</w:t>
      </w:r>
    </w:p>
    <w:p>
      <w:pPr>
        <w:pStyle w:val="Normal"/>
        <w:spacing w:before="0" w:after="120"/>
        <w:rPr>
          <w:rFonts w:ascii="Calibri" w:hAnsi="Calibri" w:cs="Calibri"/>
        </w:rPr>
      </w:pPr>
      <w:r>
        <w:rPr>
          <w:rFonts w:cs="Calibri" w:ascii="Calibri" w:hAnsi="Calibri"/>
        </w:rPr>
        <w:t>Submitted comments will be sent to the original author(s) for their response. Both the original letter/comment and the authors' response will be published together (if accepted).</w:t>
      </w:r>
    </w:p>
    <w:p>
      <w:pPr>
        <w:pStyle w:val="Normal"/>
        <w:spacing w:before="0" w:after="240"/>
        <w:rPr>
          <w:rFonts w:ascii="Calibri" w:hAnsi="Calibri" w:cs="Calibri"/>
        </w:rPr>
      </w:pPr>
      <w:r>
        <w:rPr>
          <w:rFonts w:cs="Calibri" w:ascii="Calibri" w:hAnsi="Calibri"/>
        </w:rPr>
        <w:t>The Editor reserves the right to reject any submission that is deemed to be inappropriate in tone, unnecessarily critical, or not substantively related to the published article.</w:t>
      </w:r>
    </w:p>
    <w:p>
      <w:pPr>
        <w:pStyle w:val="Heading2"/>
        <w:rPr/>
      </w:pPr>
      <w:r>
        <w:rPr/>
        <w:t>10. Ensuring the Integrity of the Scholarly Literature</w:t>
      </w:r>
    </w:p>
    <w:p>
      <w:pPr>
        <w:pStyle w:val="Normal"/>
        <w:spacing w:before="0" w:after="120"/>
        <w:rPr>
          <w:rFonts w:ascii="Calibri" w:hAnsi="Calibri" w:cs="Calibri"/>
        </w:rPr>
      </w:pPr>
      <w:r>
        <w:rPr>
          <w:rFonts w:cs="Calibri" w:ascii="Calibri" w:hAnsi="Calibri"/>
        </w:rPr>
        <w:t>JPA is committed to publishing research of the highest integrity and to taking all reasonable steps to prevent misconduct and maintain the integrity of the scholarly record. This commitment includes:</w:t>
      </w:r>
    </w:p>
    <w:p>
      <w:pPr>
        <w:pStyle w:val="ListParagraph"/>
        <w:numPr>
          <w:ilvl w:val="0"/>
          <w:numId w:val="49"/>
        </w:numPr>
        <w:rPr>
          <w:rFonts w:ascii="Calibri" w:hAnsi="Calibri" w:cs="Calibri"/>
        </w:rPr>
      </w:pPr>
      <w:r>
        <w:rPr>
          <w:rFonts w:cs="Calibri" w:ascii="Calibri" w:hAnsi="Calibri"/>
        </w:rPr>
        <w:t>Rigorous peer review of all submissions;</w:t>
      </w:r>
    </w:p>
    <w:p>
      <w:pPr>
        <w:pStyle w:val="ListParagraph"/>
        <w:numPr>
          <w:ilvl w:val="0"/>
          <w:numId w:val="50"/>
        </w:numPr>
        <w:rPr>
          <w:rFonts w:ascii="Calibri" w:hAnsi="Calibri" w:cs="Calibri"/>
        </w:rPr>
      </w:pPr>
      <w:r>
        <w:rPr>
          <w:rFonts w:cs="Calibri" w:ascii="Calibri" w:hAnsi="Calibri"/>
        </w:rPr>
        <w:t>Assessment of ethical oversight of research;</w:t>
      </w:r>
    </w:p>
    <w:p>
      <w:pPr>
        <w:pStyle w:val="ListParagraph"/>
        <w:numPr>
          <w:ilvl w:val="0"/>
          <w:numId w:val="51"/>
        </w:numPr>
        <w:rPr>
          <w:rFonts w:ascii="Calibri" w:hAnsi="Calibri" w:cs="Calibri"/>
        </w:rPr>
      </w:pPr>
      <w:r>
        <w:rPr>
          <w:rFonts w:cs="Calibri" w:ascii="Calibri" w:hAnsi="Calibri"/>
        </w:rPr>
        <w:t>Investigation of allegations of misconduct;</w:t>
      </w:r>
    </w:p>
    <w:p>
      <w:pPr>
        <w:pStyle w:val="ListParagraph"/>
        <w:numPr>
          <w:ilvl w:val="0"/>
          <w:numId w:val="52"/>
        </w:numPr>
        <w:rPr>
          <w:rFonts w:ascii="Calibri" w:hAnsi="Calibri" w:cs="Calibri"/>
        </w:rPr>
      </w:pPr>
      <w:r>
        <w:rPr>
          <w:rFonts w:cs="Calibri" w:ascii="Calibri" w:hAnsi="Calibri"/>
        </w:rPr>
        <w:t>Publication of corrections and retractions where necessary;</w:t>
      </w:r>
    </w:p>
    <w:p>
      <w:pPr>
        <w:pStyle w:val="ListParagraph"/>
        <w:numPr>
          <w:ilvl w:val="0"/>
          <w:numId w:val="53"/>
        </w:numPr>
        <w:rPr>
          <w:rFonts w:ascii="Calibri" w:hAnsi="Calibri" w:cs="Calibri"/>
        </w:rPr>
      </w:pPr>
      <w:r>
        <w:rPr>
          <w:rFonts w:cs="Calibri" w:ascii="Calibri" w:hAnsi="Calibri"/>
        </w:rPr>
        <w:t>Maintenance of transparent and fair appeals and complaints procedures;</w:t>
      </w:r>
    </w:p>
    <w:p>
      <w:pPr>
        <w:pStyle w:val="ListParagraph"/>
        <w:numPr>
          <w:ilvl w:val="0"/>
          <w:numId w:val="54"/>
        </w:numPr>
        <w:spacing w:before="0" w:after="240"/>
        <w:rPr>
          <w:rFonts w:ascii="Calibri" w:hAnsi="Calibri" w:cs="Calibri"/>
        </w:rPr>
      </w:pPr>
      <w:r>
        <w:rPr>
          <w:rFonts w:cs="Calibri" w:ascii="Calibri" w:hAnsi="Calibri"/>
        </w:rPr>
        <w:t>Adherence to the COPE Code of Conduct for Editors and the COPE Guidelines for Authors.</w:t>
      </w:r>
    </w:p>
    <w:p>
      <w:pPr>
        <w:pStyle w:val="Heading2"/>
        <w:rPr/>
      </w:pPr>
      <w:r>
        <w:rPr/>
        <w:t>Contact Information</w:t>
      </w:r>
    </w:p>
    <w:p>
      <w:pPr>
        <w:pStyle w:val="Normal"/>
        <w:spacing w:before="0" w:after="120"/>
        <w:rPr>
          <w:rFonts w:ascii="Calibri" w:hAnsi="Calibri" w:cs="Calibri"/>
        </w:rPr>
      </w:pPr>
      <w:r>
        <w:rPr>
          <w:rFonts w:cs="Calibri" w:ascii="Calibri" w:hAnsi="Calibri"/>
        </w:rPr>
        <w:t>For enquiries about this Ethics and Malpractice Statement, or to raise concerns about submissions, please contact:</w:t>
      </w:r>
    </w:p>
    <w:p>
      <w:pPr>
        <w:pStyle w:val="Normal"/>
        <w:spacing w:before="0" w:after="60"/>
        <w:rPr>
          <w:rFonts w:ascii="Calibri" w:hAnsi="Calibri" w:cs="Calibri"/>
        </w:rPr>
      </w:pPr>
      <w:r>
        <w:rPr>
          <w:rFonts w:cs="Calibri" w:ascii="Calibri" w:hAnsi="Calibri"/>
          <w:b/>
          <w:bCs/>
        </w:rPr>
        <w:t>Andrew Walsh/Nic Whitton, Journal of Play in Adulthood</w:t>
      </w:r>
    </w:p>
    <w:p>
      <w:pPr>
        <w:pStyle w:val="Normal"/>
        <w:spacing w:before="0" w:after="60"/>
        <w:rPr>
          <w:rFonts w:ascii="Calibri" w:hAnsi="Calibri" w:cs="Calibri"/>
        </w:rPr>
      </w:pPr>
      <w:r>
        <w:rPr>
          <w:rFonts w:cs="Calibri" w:ascii="Calibri" w:hAnsi="Calibri"/>
        </w:rPr>
        <w:t>Email: andywalsh999@gmail.com/nic.whitton@northumbria.ac.uk</w:t>
      </w:r>
    </w:p>
    <w:p>
      <w:pPr>
        <w:pStyle w:val="Normal"/>
        <w:spacing w:before="0" w:after="240"/>
        <w:rPr>
          <w:rFonts w:ascii="Calibri" w:hAnsi="Calibri" w:cs="Calibri"/>
        </w:rPr>
      </w:pPr>
      <w:r>
        <w:rPr>
          <w:rFonts w:cs="Calibri" w:ascii="Calibri" w:hAnsi="Calibri"/>
        </w:rPr>
        <w:t>Journal website: www.journalofplayinadulthood.org.uk</w:t>
      </w:r>
    </w:p>
    <w:p>
      <w:pPr>
        <w:pStyle w:val="Normal"/>
        <w:spacing w:before="240" w:after="0"/>
        <w:rPr>
          <w:rFonts w:ascii="Calibri" w:hAnsi="Calibri" w:cs="Calibri"/>
        </w:rPr>
      </w:pPr>
      <w:r>
        <w:rPr>
          <w:rFonts w:cs="Calibri" w:ascii="Calibri" w:hAnsi="Calibri"/>
          <w:i/>
          <w:iCs/>
        </w:rPr>
        <w:t>Last Updated: 1 December 2025</w:t>
      </w:r>
    </w:p>
    <w:sectPr>
      <w:footerReference w:type="default" r:id="rId2"/>
      <w:type w:val="nextPage"/>
      <w:pgSz w:w="11906" w:h="16838"/>
      <w:pgMar w:left="1440" w:right="1440" w:gutter="0" w:header="0" w:top="1440" w:footer="1440" w:bottom="1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1"/>
    <w:family w:val="swiss"/>
    <w:pitch w:val="default"/>
  </w:font>
  <w:font w:name="Calibri">
    <w:charset w:val="01"/>
    <w:family w:val="swiss"/>
    <w:pitch w:val="default"/>
  </w:font>
  <w:font w:name="Liberation Sans">
    <w:altName w:val="Arial"/>
    <w:charset w:val="01"/>
    <w:family w:val="swiss"/>
    <w:pitch w:val="default"/>
  </w:font>
  <w:font w:name="Palatino Linotype">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Last updated - 12</w:t>
    </w:r>
    <w:r>
      <w:rPr>
        <w:sz w:val="16"/>
        <w:szCs w:val="16"/>
        <w:vertAlign w:val="superscript"/>
      </w:rPr>
      <w:t>th</w:t>
    </w:r>
    <w:r>
      <w:rPr>
        <w:sz w:val="16"/>
        <w:szCs w:val="16"/>
      </w:rPr>
      <w:t xml:space="preserve"> January 2026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Arial" w:hAnsi="Arial" w:eastAsia="Arial" w:cs="Arial"/>
      <w:color w:val="auto"/>
      <w:kern w:val="0"/>
      <w:sz w:val="22"/>
      <w:szCs w:val="22"/>
      <w:lang w:val="en-GB" w:eastAsia="en-GB" w:bidi="ar-SA"/>
    </w:rPr>
  </w:style>
  <w:style w:type="paragraph" w:styleId="Heading1">
    <w:name w:val="heading 1"/>
    <w:autoRedefine/>
    <w:uiPriority w:val="9"/>
    <w:qFormat/>
    <w:rsid w:val="00a03a49"/>
    <w:pPr>
      <w:widowControl/>
      <w:suppressAutoHyphens w:val="true"/>
      <w:bidi w:val="0"/>
      <w:spacing w:beforeAutospacing="1" w:after="240"/>
      <w:jc w:val="start"/>
      <w:outlineLvl w:val="0"/>
    </w:pPr>
    <w:rPr>
      <w:rFonts w:ascii="Calibri" w:hAnsi="Calibri" w:eastAsia="Arial" w:cs="Arial"/>
      <w:b/>
      <w:bCs/>
      <w:color w:themeColor="accent1" w:val="156082"/>
      <w:kern w:val="0"/>
      <w:sz w:val="28"/>
      <w:szCs w:val="28"/>
      <w:lang w:val="en-GB" w:eastAsia="en-GB" w:bidi="ar-SA"/>
    </w:rPr>
  </w:style>
  <w:style w:type="paragraph" w:styleId="Heading2">
    <w:name w:val="heading 2"/>
    <w:uiPriority w:val="9"/>
    <w:unhideWhenUsed/>
    <w:qFormat/>
    <w:rsid w:val="00a03a49"/>
    <w:pPr>
      <w:widowControl/>
      <w:suppressAutoHyphens w:val="true"/>
      <w:bidi w:val="0"/>
      <w:spacing w:before="180" w:after="100"/>
      <w:jc w:val="start"/>
      <w:outlineLvl w:val="1"/>
    </w:pPr>
    <w:rPr>
      <w:rFonts w:ascii="Calibri" w:hAnsi="Calibri" w:eastAsia="Arial" w:cs="Arial"/>
      <w:b/>
      <w:bCs/>
      <w:color w:themeColor="accent1" w:val="156082"/>
      <w:kern w:val="0"/>
      <w:sz w:val="24"/>
      <w:szCs w:val="24"/>
      <w:lang w:val="en-GB" w:eastAsia="en-GB" w:bidi="ar-SA"/>
    </w:rPr>
  </w:style>
  <w:style w:type="paragraph" w:styleId="Heading3">
    <w:name w:val="heading 3"/>
    <w:autoRedefine/>
    <w:uiPriority w:val="9"/>
    <w:unhideWhenUsed/>
    <w:qFormat/>
    <w:rsid w:val="00a03a49"/>
    <w:pPr>
      <w:widowControl/>
      <w:suppressAutoHyphens w:val="true"/>
      <w:bidi w:val="0"/>
      <w:spacing w:before="120" w:after="80"/>
      <w:jc w:val="start"/>
      <w:outlineLvl w:val="2"/>
    </w:pPr>
    <w:rPr>
      <w:rFonts w:ascii="Calibri" w:hAnsi="Calibri" w:eastAsia="Arial" w:cs="Arial"/>
      <w:b/>
      <w:bCs/>
      <w:iCs/>
      <w:color w:themeColor="accent1" w:val="156082"/>
      <w:kern w:val="0"/>
      <w:sz w:val="22"/>
      <w:szCs w:val="22"/>
      <w:lang w:val="en-GB" w:eastAsia="en-GB" w:bidi="ar-SA"/>
    </w:rPr>
  </w:style>
  <w:style w:type="paragraph" w:styleId="Heading4">
    <w:name w:val="heading 4"/>
    <w:uiPriority w:val="9"/>
    <w:unhideWhenUsed/>
    <w:qFormat/>
    <w:rsid w:val="00730bd9"/>
    <w:pPr>
      <w:widowControl/>
      <w:suppressAutoHyphens w:val="true"/>
      <w:bidi w:val="0"/>
      <w:spacing w:before="0" w:after="0"/>
      <w:jc w:val="start"/>
      <w:outlineLvl w:val="3"/>
    </w:pPr>
    <w:rPr>
      <w:rFonts w:ascii="Calibri" w:hAnsi="Calibri" w:eastAsia="Arial" w:cs="Arial"/>
      <w:i/>
      <w:iCs/>
      <w:color w:val="2E74B5"/>
      <w:kern w:val="0"/>
      <w:sz w:val="22"/>
      <w:szCs w:val="22"/>
      <w:lang w:val="en-GB" w:eastAsia="en-GB" w:bidi="ar-SA"/>
    </w:rPr>
  </w:style>
  <w:style w:type="paragraph" w:styleId="Heading5">
    <w:name w:val="heading 5"/>
    <w:uiPriority w:val="9"/>
    <w:semiHidden/>
    <w:unhideWhenUsed/>
    <w:qFormat/>
    <w:pPr>
      <w:widowControl/>
      <w:suppressAutoHyphens w:val="true"/>
      <w:bidi w:val="0"/>
      <w:spacing w:before="0" w:after="0"/>
      <w:jc w:val="start"/>
      <w:outlineLvl w:val="4"/>
    </w:pPr>
    <w:rPr>
      <w:rFonts w:ascii="Arial" w:hAnsi="Arial" w:eastAsia="Arial" w:cs="Arial"/>
      <w:color w:val="2E74B5"/>
      <w:kern w:val="0"/>
      <w:sz w:val="22"/>
      <w:szCs w:val="22"/>
      <w:lang w:val="en-GB" w:eastAsia="en-GB" w:bidi="ar-SA"/>
    </w:rPr>
  </w:style>
  <w:style w:type="paragraph" w:styleId="Heading6">
    <w:name w:val="heading 6"/>
    <w:uiPriority w:val="9"/>
    <w:semiHidden/>
    <w:unhideWhenUsed/>
    <w:qFormat/>
    <w:pPr>
      <w:widowControl/>
      <w:suppressAutoHyphens w:val="true"/>
      <w:bidi w:val="0"/>
      <w:spacing w:before="0" w:after="0"/>
      <w:jc w:val="start"/>
      <w:outlineLvl w:val="5"/>
    </w:pPr>
    <w:rPr>
      <w:rFonts w:ascii="Arial" w:hAnsi="Arial" w:eastAsia="Arial" w:cs="Arial"/>
      <w:color w:val="1F4D78"/>
      <w:kern w:val="0"/>
      <w:sz w:val="22"/>
      <w:szCs w:val="22"/>
      <w:lang w:val="en-GB" w:eastAsia="en-GB" w:bidi="ar-SA"/>
    </w:rPr>
  </w:style>
  <w:style w:type="character" w:styleId="DefaultParagraphFont" w:default="1">
    <w:name w:val="Default Paragraph Font"/>
    <w:uiPriority w:val="1"/>
    <w:unhideWhenUsed/>
    <w:qFormat/>
    <w:rPr/>
  </w:style>
  <w:style w:type="character" w:styleId="Hyperlink">
    <w:name w:val="Hyperlink"/>
    <w:uiPriority w:val="99"/>
    <w:unhideWhenUsed/>
    <w:rPr>
      <w:color w:val="0563C1"/>
      <w:u w:val="single"/>
    </w:rPr>
  </w:style>
  <w:style w:type="character" w:styleId="FootnoteCharactersuser">
    <w:name w:val="Footnote Characters (user)"/>
    <w:uiPriority w:val="99"/>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TextChar" w:customStyle="1">
    <w:name w:val="Footnote Text Char"/>
    <w:link w:val="FootnoteText"/>
    <w:uiPriority w:val="99"/>
    <w:semiHidden/>
    <w:unhideWhenUsed/>
    <w:qFormat/>
    <w:rPr>
      <w:sz w:val="20"/>
      <w:szCs w:val="20"/>
    </w:rPr>
  </w:style>
  <w:style w:type="character" w:styleId="UnresolvedMention">
    <w:name w:val="Unresolved Mention"/>
    <w:basedOn w:val="DefaultParagraphFont"/>
    <w:uiPriority w:val="99"/>
    <w:semiHidden/>
    <w:unhideWhenUsed/>
    <w:qFormat/>
    <w:rsid w:val="002c3396"/>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alatino Linotype" w:hAnsi="Palatino Linotype" w:cs="Lucida Sans"/>
    </w:rPr>
  </w:style>
  <w:style w:type="paragraph" w:styleId="Caption">
    <w:name w:val="caption"/>
    <w:basedOn w:val="Normal"/>
    <w:qFormat/>
    <w:pPr>
      <w:suppressLineNumbers/>
      <w:spacing w:before="120" w:after="120"/>
    </w:pPr>
    <w:rPr>
      <w:rFonts w:ascii="Palatino Linotype" w:hAnsi="Palatino Linotype" w:cs="Lucida Sans"/>
      <w:i/>
      <w:iCs/>
      <w:sz w:val="24"/>
      <w:szCs w:val="24"/>
    </w:rPr>
  </w:style>
  <w:style w:type="paragraph" w:styleId="Index">
    <w:name w:val="Index"/>
    <w:basedOn w:val="Normal"/>
    <w:qFormat/>
    <w:pPr>
      <w:suppressLineNumbers/>
    </w:pPr>
    <w:rPr>
      <w:rFonts w:ascii="Palatino Linotype" w:hAnsi="Palatino Linotype" w:cs="Lucida Sans"/>
    </w:rPr>
  </w:style>
  <w:style w:type="paragraph" w:styleId="Title">
    <w:name w:val="Title"/>
    <w:uiPriority w:val="10"/>
    <w:qFormat/>
    <w:pPr>
      <w:widowControl/>
      <w:suppressAutoHyphens w:val="true"/>
      <w:bidi w:val="0"/>
      <w:spacing w:before="0" w:after="240"/>
      <w:jc w:val="center"/>
    </w:pPr>
    <w:rPr>
      <w:rFonts w:ascii="Arial" w:hAnsi="Arial" w:eastAsia="Arial" w:cs="Arial"/>
      <w:b/>
      <w:bCs/>
      <w:color w:val="1A472A"/>
      <w:kern w:val="0"/>
      <w:sz w:val="48"/>
      <w:szCs w:val="48"/>
      <w:lang w:val="en-GB" w:eastAsia="en-GB" w:bidi="ar-SA"/>
    </w:rPr>
  </w:style>
  <w:style w:type="paragraph" w:styleId="Strong1" w:customStyle="1">
    <w:name w:val="Strong1"/>
    <w:qFormat/>
    <w:pPr>
      <w:widowControl/>
      <w:suppressAutoHyphens w:val="true"/>
      <w:bidi w:val="0"/>
      <w:spacing w:before="0" w:after="0"/>
      <w:jc w:val="start"/>
    </w:pPr>
    <w:rPr>
      <w:rFonts w:ascii="Arial" w:hAnsi="Arial" w:eastAsia="Arial" w:cs="Arial"/>
      <w:b/>
      <w:bCs/>
      <w:color w:val="auto"/>
      <w:kern w:val="0"/>
      <w:sz w:val="22"/>
      <w:szCs w:val="22"/>
      <w:lang w:val="en-GB" w:eastAsia="en-GB" w:bidi="ar-SA"/>
    </w:rPr>
  </w:style>
  <w:style w:type="paragraph" w:styleId="ListParagraph">
    <w:name w:val="List Paragraph"/>
    <w:qFormat/>
    <w:pPr>
      <w:widowControl/>
      <w:suppressAutoHyphens w:val="true"/>
      <w:bidi w:val="0"/>
      <w:spacing w:before="0" w:after="0"/>
      <w:jc w:val="start"/>
    </w:pPr>
    <w:rPr>
      <w:rFonts w:ascii="Arial" w:hAnsi="Arial" w:eastAsia="Arial" w:cs="Arial"/>
      <w:color w:val="auto"/>
      <w:kern w:val="0"/>
      <w:sz w:val="22"/>
      <w:szCs w:val="22"/>
      <w:lang w:val="en-GB" w:eastAsia="en-GB" w:bidi="ar-SA"/>
    </w:rPr>
  </w:style>
  <w:style w:type="paragraph" w:styleId="FootnoteText">
    <w:name w:val="footnote text"/>
    <w:link w:val="FootnoteTextChar"/>
    <w:uiPriority w:val="99"/>
    <w:semiHidden/>
    <w:unhideWhenUsed/>
    <w:pPr>
      <w:widowControl/>
      <w:suppressAutoHyphens w:val="true"/>
      <w:bidi w:val="0"/>
      <w:spacing w:before="0" w:after="0"/>
      <w:jc w:val="start"/>
    </w:pPr>
    <w:rPr>
      <w:rFonts w:ascii="Arial" w:hAnsi="Arial" w:eastAsia="Arial" w:cs="Arial"/>
      <w:color w:val="auto"/>
      <w:kern w:val="0"/>
      <w:sz w:val="20"/>
      <w:szCs w:val="20"/>
      <w:lang w:val="en-GB" w:eastAsia="en-GB" w:bidi="ar-SA"/>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LibreOffice/25.8.3.2$Windows_X86_64 LibreOffice_project/8ca8d55c161d602844f5428fa4b58097424e324e</Application>
  <AppVersion>15.0000</AppVersion>
  <Pages>7</Pages>
  <Words>2376</Words>
  <Characters>14215</Characters>
  <CharactersWithSpaces>16386</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2025-11-21T11:38:00Z</dcterms:created>
  <dc:creator>Un-named</dc:creator>
  <dc:description/>
  <dc:language>en-GB</dc:language>
  <cp:lastModifiedBy/>
  <dcterms:modified xsi:type="dcterms:W3CDTF">2026-01-12T16:11:57Z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